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EF5" w:rsidRPr="00607EF5" w:rsidRDefault="00AB7405" w:rsidP="00AB7405">
      <w:pPr>
        <w:spacing w:after="0" w:line="240" w:lineRule="auto"/>
        <w:rPr>
          <w:rFonts w:eastAsia="Times New Roman" w:cs="Times New Roman"/>
          <w:b/>
        </w:rPr>
      </w:pPr>
      <w:r w:rsidRPr="00607EF5">
        <w:rPr>
          <w:rFonts w:eastAsia="Times New Roman" w:cs="Times New Roman"/>
          <w:b/>
        </w:rPr>
        <w:t xml:space="preserve">Pferdeeisenbahnhof Kerschbaum </w:t>
      </w:r>
      <w:r w:rsidR="00607EF5" w:rsidRPr="00607EF5">
        <w:rPr>
          <w:rFonts w:eastAsia="Times New Roman" w:cs="Times New Roman"/>
          <w:b/>
        </w:rPr>
        <w:t>–</w:t>
      </w:r>
      <w:r w:rsidRPr="00607EF5">
        <w:rPr>
          <w:rFonts w:eastAsia="Times New Roman" w:cs="Times New Roman"/>
          <w:b/>
        </w:rPr>
        <w:t xml:space="preserve"> </w:t>
      </w:r>
      <w:r w:rsidR="003D4B41">
        <w:rPr>
          <w:rFonts w:eastAsia="Times New Roman" w:cs="Times New Roman"/>
          <w:b/>
        </w:rPr>
        <w:t>Benützungs</w:t>
      </w:r>
      <w:r w:rsidRPr="00607EF5">
        <w:rPr>
          <w:rFonts w:eastAsia="Times New Roman" w:cs="Times New Roman"/>
          <w:b/>
        </w:rPr>
        <w:t>konditionen</w:t>
      </w:r>
      <w:r w:rsidR="00607EF5" w:rsidRPr="00607EF5">
        <w:rPr>
          <w:rFonts w:eastAsia="Times New Roman" w:cs="Times New Roman"/>
          <w:b/>
        </w:rPr>
        <w:t xml:space="preserve"> </w:t>
      </w:r>
    </w:p>
    <w:p w:rsidR="00AB7405" w:rsidRDefault="007D47B4" w:rsidP="007F4749">
      <w:pPr>
        <w:spacing w:after="0" w:line="240" w:lineRule="auto"/>
        <w:jc w:val="both"/>
        <w:rPr>
          <w:rFonts w:eastAsia="Times New Roman" w:cs="Times New Roman"/>
          <w:sz w:val="18"/>
          <w:szCs w:val="18"/>
        </w:rPr>
      </w:pPr>
      <w:r>
        <w:rPr>
          <w:rFonts w:eastAsia="Times New Roman" w:cs="Times New Roman"/>
          <w:b/>
        </w:rPr>
        <w:t>Verein „Freunde der Pferdeeisenbahn“</w:t>
      </w:r>
      <w:r w:rsidRPr="00607EF5">
        <w:rPr>
          <w:rFonts w:eastAsia="Times New Roman" w:cs="Times New Roman"/>
          <w:b/>
        </w:rPr>
        <w:t xml:space="preserve"> (Vermieter)</w:t>
      </w:r>
    </w:p>
    <w:p w:rsidR="003B6547" w:rsidRPr="00BA2DF2" w:rsidRDefault="003B6547" w:rsidP="007F4749">
      <w:pPr>
        <w:spacing w:after="0" w:line="240" w:lineRule="auto"/>
        <w:jc w:val="both"/>
        <w:rPr>
          <w:rFonts w:eastAsia="Times New Roman" w:cs="Times New Roman"/>
          <w:sz w:val="18"/>
          <w:szCs w:val="18"/>
        </w:rPr>
      </w:pPr>
    </w:p>
    <w:p w:rsidR="0092747E" w:rsidRDefault="00AB7405" w:rsidP="00ED1C85">
      <w:pPr>
        <w:spacing w:after="0" w:line="240" w:lineRule="auto"/>
        <w:jc w:val="both"/>
        <w:rPr>
          <w:b/>
        </w:rPr>
      </w:pPr>
      <w:r w:rsidRPr="00BA2DF2">
        <w:rPr>
          <w:rFonts w:eastAsia="Times New Roman" w:cs="Times New Roman"/>
          <w:sz w:val="18"/>
          <w:szCs w:val="18"/>
        </w:rPr>
        <w:t>Zu aller erst „Herzlich Willkommen“ und vielen Dank, dass Sie sich für die Anmietung eines Raumes interessieren. Der Pferdeeisenbahnhof bietet hierzu Räumlichkeiten, welche für Feste und Feiern, aber auch für Seminare geeignet sind. Der Dachboden mit über 500 m² oder der „Roßstall“ im Erdgeschoss mit bis zu 140 m² und eingebauter Medientechnik steht zur Verfügun</w:t>
      </w:r>
      <w:r w:rsidR="008F6341" w:rsidRPr="00BA2DF2">
        <w:rPr>
          <w:rFonts w:eastAsia="Times New Roman" w:cs="Times New Roman"/>
          <w:sz w:val="18"/>
          <w:szCs w:val="18"/>
        </w:rPr>
        <w:t>g (Festtafel-Formation bis zu 70</w:t>
      </w:r>
      <w:r w:rsidRPr="00BA2DF2">
        <w:rPr>
          <w:rFonts w:eastAsia="Times New Roman" w:cs="Times New Roman"/>
          <w:sz w:val="18"/>
          <w:szCs w:val="18"/>
        </w:rPr>
        <w:t xml:space="preserve"> Personen).</w:t>
      </w:r>
      <w:r w:rsidR="008F6341" w:rsidRPr="00BA2DF2">
        <w:rPr>
          <w:rFonts w:eastAsia="Times New Roman" w:cs="Times New Roman"/>
          <w:sz w:val="18"/>
          <w:szCs w:val="18"/>
        </w:rPr>
        <w:t xml:space="preserve"> </w:t>
      </w:r>
      <w:r w:rsidR="00FD72D5">
        <w:rPr>
          <w:rFonts w:eastAsia="Times New Roman" w:cs="Times New Roman"/>
          <w:sz w:val="18"/>
          <w:szCs w:val="18"/>
        </w:rPr>
        <w:t>Eine Besichtigung kann vorab gerne durchgeführt werden</w:t>
      </w:r>
      <w:r w:rsidR="00651F4F" w:rsidRPr="00BA2DF2">
        <w:rPr>
          <w:rFonts w:eastAsia="Times New Roman" w:cs="Times New Roman"/>
          <w:sz w:val="18"/>
          <w:szCs w:val="18"/>
        </w:rPr>
        <w:t>.</w:t>
      </w:r>
      <w:r w:rsidR="00BA2DF2" w:rsidRPr="00BA2DF2">
        <w:rPr>
          <w:rFonts w:eastAsia="Times New Roman" w:cs="Times New Roman"/>
          <w:sz w:val="18"/>
          <w:szCs w:val="18"/>
        </w:rPr>
        <w:t xml:space="preserve"> </w:t>
      </w:r>
      <w:r w:rsidR="00ED1C85" w:rsidRPr="00BA2DF2">
        <w:rPr>
          <w:rFonts w:cs="Times New Roman"/>
          <w:sz w:val="18"/>
          <w:szCs w:val="18"/>
        </w:rPr>
        <w:t xml:space="preserve">Sollten Sie sich für die Anmietung entscheiden, so nehmen Sie bitte gleich mit </w:t>
      </w:r>
      <w:r w:rsidR="00ED1C85">
        <w:rPr>
          <w:rFonts w:cs="Times New Roman"/>
          <w:sz w:val="18"/>
          <w:szCs w:val="18"/>
        </w:rPr>
        <w:t>dem Tourismusbüro Rainbach Kontakt auf</w:t>
      </w:r>
      <w:r w:rsidR="00ED1C85" w:rsidRPr="00BA2DF2">
        <w:rPr>
          <w:rFonts w:cs="Times New Roman"/>
          <w:sz w:val="18"/>
          <w:szCs w:val="18"/>
        </w:rPr>
        <w:t xml:space="preserve">. Entweder unter </w:t>
      </w:r>
      <w:r w:rsidR="00ED1C85">
        <w:rPr>
          <w:rFonts w:cs="Times New Roman"/>
          <w:sz w:val="18"/>
          <w:szCs w:val="18"/>
        </w:rPr>
        <w:t>0664/88191170</w:t>
      </w:r>
      <w:r w:rsidR="00ED1C85" w:rsidRPr="00BA2DF2">
        <w:rPr>
          <w:rFonts w:cs="Times New Roman"/>
          <w:sz w:val="18"/>
          <w:szCs w:val="18"/>
        </w:rPr>
        <w:t xml:space="preserve"> oder senden Sie eine Mail an </w:t>
      </w:r>
      <w:hyperlink r:id="rId8" w:history="1">
        <w:r w:rsidR="00ED1C85" w:rsidRPr="002A7C50">
          <w:rPr>
            <w:rStyle w:val="Hyperlink"/>
            <w:sz w:val="18"/>
            <w:szCs w:val="18"/>
          </w:rPr>
          <w:t>office@pferdeeisenbahn.at</w:t>
        </w:r>
      </w:hyperlink>
      <w:r w:rsidR="00ED1C85">
        <w:rPr>
          <w:sz w:val="18"/>
          <w:szCs w:val="18"/>
        </w:rPr>
        <w:t xml:space="preserve"> .</w:t>
      </w:r>
    </w:p>
    <w:p w:rsidR="00AB7405" w:rsidRDefault="00BA2DF2" w:rsidP="00AB7405">
      <w:pPr>
        <w:spacing w:after="0" w:line="240" w:lineRule="auto"/>
        <w:rPr>
          <w:b/>
        </w:rPr>
      </w:pPr>
      <w:r w:rsidRPr="00607EF5">
        <w:rPr>
          <w:b/>
        </w:rPr>
        <w:t xml:space="preserve"> </w:t>
      </w:r>
      <w:r w:rsidR="00AB7405" w:rsidRPr="00607EF5">
        <w:rPr>
          <w:b/>
        </w:rPr>
        <w:t>„</w:t>
      </w:r>
      <w:r w:rsidR="00FA2A0A">
        <w:rPr>
          <w:b/>
        </w:rPr>
        <w:t>Dachboden“</w:t>
      </w:r>
    </w:p>
    <w:p w:rsidR="00AB7405" w:rsidRDefault="00EE486B" w:rsidP="00AB7405">
      <w:pPr>
        <w:spacing w:after="0" w:line="240" w:lineRule="auto"/>
      </w:pPr>
      <w:r>
        <w:rPr>
          <w:noProof/>
          <w:lang w:val="de-DE" w:eastAsia="de-DE"/>
        </w:rPr>
        <mc:AlternateContent>
          <mc:Choice Requires="wps">
            <w:drawing>
              <wp:anchor distT="0" distB="0" distL="114300" distR="114300" simplePos="0" relativeHeight="251663360" behindDoc="0" locked="0" layoutInCell="1" allowOverlap="1">
                <wp:simplePos x="0" y="0"/>
                <wp:positionH relativeFrom="column">
                  <wp:posOffset>4790440</wp:posOffset>
                </wp:positionH>
                <wp:positionV relativeFrom="paragraph">
                  <wp:posOffset>202565</wp:posOffset>
                </wp:positionV>
                <wp:extent cx="635000" cy="1409065"/>
                <wp:effectExtent l="0" t="0" r="0" b="635"/>
                <wp:wrapNone/>
                <wp:docPr id="6"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 cy="140906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9156C" id="Rechteck 4" o:spid="_x0000_s1026" style="position:absolute;margin-left:377.2pt;margin-top:15.95pt;width:50pt;height:11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" filled="f" strokecolor="red" strokeweight="2pt">
                <v:path arrowok="t"/>
              </v:rect>
            </w:pict>
          </mc:Fallback>
        </mc:AlternateContent>
      </w:r>
      <w:r>
        <w:rPr>
          <w:noProof/>
          <w:lang w:val="de-DE" w:eastAsia="de-DE"/>
        </w:rPr>
        <mc:AlternateContent>
          <mc:Choice Requires="wps">
            <w:drawing>
              <wp:anchor distT="0" distB="0" distL="114300" distR="114300" simplePos="0" relativeHeight="251659264" behindDoc="0" locked="0" layoutInCell="1" allowOverlap="1">
                <wp:simplePos x="0" y="0"/>
                <wp:positionH relativeFrom="column">
                  <wp:posOffset>1406525</wp:posOffset>
                </wp:positionH>
                <wp:positionV relativeFrom="paragraph">
                  <wp:posOffset>202565</wp:posOffset>
                </wp:positionV>
                <wp:extent cx="3383915" cy="1409700"/>
                <wp:effectExtent l="0" t="0" r="6985" b="0"/>
                <wp:wrapNone/>
                <wp:docPr id="5"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3915" cy="14097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4C9FE0" id="Rechteck 2" o:spid="_x0000_s1026" style="position:absolute;margin-left:110.75pt;margin-top:15.95pt;width:266.4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" filled="f" strokecolor="red" strokeweight="2pt">
                <v:path arrowok="t"/>
              </v:rect>
            </w:pict>
          </mc:Fallback>
        </mc:AlternateContent>
      </w:r>
      <w:r>
        <w:rPr>
          <w:noProof/>
          <w:lang w:val="de-DE" w:eastAsia="de-DE"/>
        </w:rPr>
        <mc:AlternateContent>
          <mc:Choice Requires="wps">
            <w:drawing>
              <wp:anchor distT="0" distB="0" distL="114300" distR="114300" simplePos="0" relativeHeight="251661312" behindDoc="0" locked="0" layoutInCell="1" allowOverlap="1">
                <wp:simplePos x="0" y="0"/>
                <wp:positionH relativeFrom="column">
                  <wp:posOffset>539115</wp:posOffset>
                </wp:positionH>
                <wp:positionV relativeFrom="paragraph">
                  <wp:posOffset>761365</wp:posOffset>
                </wp:positionV>
                <wp:extent cx="832485" cy="724535"/>
                <wp:effectExtent l="0" t="0" r="5715" b="0"/>
                <wp:wrapNone/>
                <wp:docPr id="4"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2485" cy="724535"/>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E51EBEF" id="Rechteck 3" o:spid="_x0000_s1026" style="position:absolute;margin-left:42.45pt;margin-top:59.95pt;width:65.55pt;height:5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" filled="f" strokecolor="red" strokeweight="2pt">
                <v:stroke dashstyle="dash"/>
                <v:path arrowok="t"/>
              </v:rect>
            </w:pict>
          </mc:Fallback>
        </mc:AlternateContent>
      </w:r>
      <w:r>
        <w:rPr>
          <w:noProof/>
          <w:lang w:val="de-DE" w:eastAsia="de-DE"/>
        </w:rPr>
        <mc:AlternateContent>
          <mc:Choice Requires="wps">
            <w:drawing>
              <wp:anchor distT="0" distB="0" distL="114300" distR="114300" simplePos="0" relativeHeight="251664384" behindDoc="0" locked="0" layoutInCell="1" allowOverlap="1">
                <wp:simplePos x="0" y="0"/>
                <wp:positionH relativeFrom="column">
                  <wp:posOffset>4758690</wp:posOffset>
                </wp:positionH>
                <wp:positionV relativeFrom="paragraph">
                  <wp:posOffset>561975</wp:posOffset>
                </wp:positionV>
                <wp:extent cx="582930" cy="617220"/>
                <wp:effectExtent l="635"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12C" w:rsidRPr="006A2618" w:rsidRDefault="0068612C">
                            <w:pPr>
                              <w:rPr>
                                <w:rFonts w:ascii="Arial" w:hAnsi="Arial" w:cs="Arial"/>
                                <w:sz w:val="18"/>
                                <w:szCs w:val="18"/>
                              </w:rPr>
                            </w:pPr>
                            <w:r w:rsidRPr="006A2618">
                              <w:rPr>
                                <w:rFonts w:ascii="Arial" w:hAnsi="Arial" w:cs="Arial"/>
                                <w:sz w:val="18"/>
                                <w:szCs w:val="18"/>
                              </w:rPr>
                              <w:t xml:space="preserve">Foyer </w:t>
                            </w:r>
                          </w:p>
                          <w:p w:rsidR="0068612C" w:rsidRPr="006A2618" w:rsidRDefault="0068612C">
                            <w:pPr>
                              <w:rPr>
                                <w:rFonts w:ascii="Arial" w:hAnsi="Arial" w:cs="Arial"/>
                                <w:sz w:val="12"/>
                                <w:szCs w:val="12"/>
                              </w:rPr>
                            </w:pPr>
                            <w:r w:rsidRPr="006A2618">
                              <w:rPr>
                                <w:rFonts w:ascii="Arial" w:hAnsi="Arial" w:cs="Arial"/>
                                <w:sz w:val="12"/>
                                <w:szCs w:val="12"/>
                              </w:rPr>
                              <w:t>(Eingang über EG)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74.7pt;margin-top:44.25pt;width:45.9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q7mtQIAALg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" filled="f" stroked="f">
                <v:textbox>
                  <w:txbxContent>
                    <w:p w:rsidR="0068612C" w:rsidRPr="006A2618" w:rsidRDefault="0068612C">
                      <w:pPr>
                        <w:rPr>
                          <w:rFonts w:ascii="Arial" w:hAnsi="Arial" w:cs="Arial"/>
                          <w:sz w:val="18"/>
                          <w:szCs w:val="18"/>
                        </w:rPr>
                      </w:pPr>
                      <w:r w:rsidRPr="006A2618">
                        <w:rPr>
                          <w:rFonts w:ascii="Arial" w:hAnsi="Arial" w:cs="Arial"/>
                          <w:sz w:val="18"/>
                          <w:szCs w:val="18"/>
                        </w:rPr>
                        <w:t xml:space="preserve">Foyer </w:t>
                      </w:r>
                    </w:p>
                    <w:p w:rsidR="0068612C" w:rsidRPr="006A2618" w:rsidRDefault="0068612C">
                      <w:pPr>
                        <w:rPr>
                          <w:rFonts w:ascii="Arial" w:hAnsi="Arial" w:cs="Arial"/>
                          <w:sz w:val="12"/>
                          <w:szCs w:val="12"/>
                        </w:rPr>
                      </w:pPr>
                      <w:r w:rsidRPr="006A2618">
                        <w:rPr>
                          <w:rFonts w:ascii="Arial" w:hAnsi="Arial" w:cs="Arial"/>
                          <w:sz w:val="12"/>
                          <w:szCs w:val="12"/>
                        </w:rPr>
                        <w:t>(Eingang über EG)</w:t>
                      </w:r>
                    </w:p>
                  </w:txbxContent>
                </v:textbox>
              </v:shape>
            </w:pict>
          </mc:Fallback>
        </mc:AlternateContent>
      </w:r>
      <w:r w:rsidR="00FD72D5" w:rsidRPr="00FD72D5">
        <w:rPr>
          <w:noProof/>
          <w:lang w:val="de-DE" w:eastAsia="de-DE"/>
        </w:rPr>
        <w:drawing>
          <wp:inline distT="0" distB="0" distL="0" distR="0">
            <wp:extent cx="5970990" cy="1793855"/>
            <wp:effectExtent l="19050" t="0" r="0" b="0"/>
            <wp:docPr id="2" name="Bild 1" descr="pfeiba_og"/>
            <wp:cNvGraphicFramePr/>
            <a:graphic xmlns:a="http://schemas.openxmlformats.org/drawingml/2006/main">
              <a:graphicData uri="http://schemas.openxmlformats.org/drawingml/2006/picture">
                <pic:pic xmlns:pic="http://schemas.openxmlformats.org/drawingml/2006/picture">
                  <pic:nvPicPr>
                    <pic:cNvPr id="6146" name="Picture 4" descr="pfeiba_og"/>
                    <pic:cNvPicPr>
                      <a:picLocks noChangeAspect="1" noChangeArrowheads="1"/>
                    </pic:cNvPicPr>
                  </pic:nvPicPr>
                  <pic:blipFill>
                    <a:blip r:embed="rId9" cstate="print"/>
                    <a:srcRect t="9941"/>
                    <a:stretch>
                      <a:fillRect/>
                    </a:stretch>
                  </pic:blipFill>
                  <pic:spPr bwMode="auto">
                    <a:xfrm>
                      <a:off x="0" y="0"/>
                      <a:ext cx="5970990" cy="1793855"/>
                    </a:xfrm>
                    <a:prstGeom prst="rect">
                      <a:avLst/>
                    </a:prstGeom>
                    <a:noFill/>
                    <a:ln w="9525">
                      <a:noFill/>
                      <a:miter lim="800000"/>
                      <a:headEnd/>
                      <a:tailEnd/>
                    </a:ln>
                  </pic:spPr>
                </pic:pic>
              </a:graphicData>
            </a:graphic>
          </wp:inline>
        </w:drawing>
      </w:r>
    </w:p>
    <w:p w:rsidR="00CB40C9" w:rsidRDefault="00CB40C9" w:rsidP="00AB7405">
      <w:pPr>
        <w:spacing w:after="0" w:line="240" w:lineRule="auto"/>
      </w:pPr>
    </w:p>
    <w:tbl>
      <w:tblPr>
        <w:tblStyle w:val="Tabellenraster"/>
        <w:tblW w:w="0" w:type="auto"/>
        <w:tblLook w:val="04A0" w:firstRow="1" w:lastRow="0" w:firstColumn="1" w:lastColumn="0" w:noHBand="0" w:noVBand="1"/>
      </w:tblPr>
      <w:tblGrid>
        <w:gridCol w:w="3146"/>
        <w:gridCol w:w="3132"/>
        <w:gridCol w:w="3118"/>
      </w:tblGrid>
      <w:tr w:rsidR="00A81888" w:rsidTr="00A81888">
        <w:trPr>
          <w:trHeight w:val="572"/>
        </w:trPr>
        <w:tc>
          <w:tcPr>
            <w:tcW w:w="3182" w:type="dxa"/>
            <w:vAlign w:val="center"/>
          </w:tcPr>
          <w:p w:rsidR="00A81888" w:rsidRDefault="00CA341F" w:rsidP="00CA341F">
            <w:pPr>
              <w:rPr>
                <w:sz w:val="18"/>
                <w:szCs w:val="18"/>
              </w:rPr>
            </w:pPr>
            <w:r>
              <w:rPr>
                <w:sz w:val="18"/>
                <w:szCs w:val="18"/>
              </w:rPr>
              <w:t>Grundpauschale</w:t>
            </w:r>
          </w:p>
          <w:p w:rsidR="00ED1C85" w:rsidRPr="00BA2DF2" w:rsidRDefault="00ED1C85" w:rsidP="00CA341F">
            <w:pPr>
              <w:rPr>
                <w:sz w:val="18"/>
                <w:szCs w:val="18"/>
              </w:rPr>
            </w:pPr>
            <w:r>
              <w:rPr>
                <w:sz w:val="18"/>
                <w:szCs w:val="18"/>
              </w:rPr>
              <w:t>Halbtages- oder Tagesveranstaltungen</w:t>
            </w:r>
          </w:p>
        </w:tc>
        <w:tc>
          <w:tcPr>
            <w:tcW w:w="3182" w:type="dxa"/>
            <w:vAlign w:val="center"/>
          </w:tcPr>
          <w:p w:rsidR="00ED1C85" w:rsidRDefault="00ED1C85" w:rsidP="00ED1C85">
            <w:pPr>
              <w:rPr>
                <w:sz w:val="18"/>
                <w:szCs w:val="18"/>
              </w:rPr>
            </w:pPr>
            <w:r>
              <w:rPr>
                <w:sz w:val="18"/>
                <w:szCs w:val="18"/>
              </w:rPr>
              <w:t>Ohne eigenständiger Reinigung *</w:t>
            </w:r>
          </w:p>
          <w:p w:rsidR="00ED1C85" w:rsidRPr="000B4609" w:rsidRDefault="00ED1C85" w:rsidP="00ED1C85">
            <w:pPr>
              <w:rPr>
                <w:sz w:val="8"/>
                <w:szCs w:val="8"/>
              </w:rPr>
            </w:pPr>
          </w:p>
          <w:p w:rsidR="00ED1C85" w:rsidRDefault="00ED1C85" w:rsidP="00ED1C85">
            <w:pPr>
              <w:rPr>
                <w:sz w:val="18"/>
                <w:szCs w:val="18"/>
              </w:rPr>
            </w:pPr>
          </w:p>
          <w:p w:rsidR="00ED1C85" w:rsidRPr="000B4609" w:rsidRDefault="00ED1C85" w:rsidP="00ED1C85">
            <w:pPr>
              <w:rPr>
                <w:sz w:val="8"/>
                <w:szCs w:val="8"/>
              </w:rPr>
            </w:pPr>
          </w:p>
          <w:p w:rsidR="00A81888" w:rsidRPr="00BA2DF2" w:rsidRDefault="00ED1C85" w:rsidP="00ED1C85">
            <w:pPr>
              <w:rPr>
                <w:sz w:val="18"/>
                <w:szCs w:val="18"/>
              </w:rPr>
            </w:pPr>
            <w:r>
              <w:rPr>
                <w:sz w:val="18"/>
                <w:szCs w:val="18"/>
              </w:rPr>
              <w:t>Mit eigenständiger Reinigung*</w:t>
            </w:r>
          </w:p>
        </w:tc>
        <w:tc>
          <w:tcPr>
            <w:tcW w:w="3182" w:type="dxa"/>
            <w:vAlign w:val="center"/>
          </w:tcPr>
          <w:p w:rsidR="00A81888" w:rsidRDefault="00ED1C85" w:rsidP="00A81888">
            <w:pPr>
              <w:rPr>
                <w:sz w:val="40"/>
                <w:szCs w:val="40"/>
              </w:rPr>
            </w:pPr>
            <w:r>
              <w:rPr>
                <w:b/>
                <w:sz w:val="28"/>
                <w:szCs w:val="28"/>
              </w:rPr>
              <w:t xml:space="preserve">€ </w:t>
            </w:r>
            <w:r w:rsidR="002A3AE2">
              <w:rPr>
                <w:b/>
                <w:sz w:val="28"/>
                <w:szCs w:val="28"/>
              </w:rPr>
              <w:t>45</w:t>
            </w:r>
            <w:r w:rsidR="007D47B4">
              <w:rPr>
                <w:b/>
                <w:sz w:val="28"/>
                <w:szCs w:val="28"/>
              </w:rPr>
              <w:t>0</w:t>
            </w:r>
            <w:r w:rsidR="00A81888">
              <w:rPr>
                <w:b/>
                <w:sz w:val="28"/>
                <w:szCs w:val="28"/>
              </w:rPr>
              <w:t xml:space="preserve">,- </w:t>
            </w:r>
            <w:bookmarkStart w:id="0" w:name="_GoBack"/>
            <w:r w:rsidR="0096760A">
              <w:rPr>
                <w:sz w:val="20"/>
                <w:szCs w:val="20"/>
              </w:rPr>
              <w:fldChar w:fldCharType="begin">
                <w:ffData>
                  <w:name w:val="Kontrollkästchen3"/>
                  <w:enabled/>
                  <w:calcOnExit w:val="0"/>
                  <w:checkBox>
                    <w:sizeAuto/>
                    <w:default w:val="0"/>
                    <w:checked w:val="0"/>
                  </w:checkBox>
                </w:ffData>
              </w:fldChar>
            </w:r>
            <w:r w:rsidR="00A81888">
              <w:rPr>
                <w:sz w:val="20"/>
                <w:szCs w:val="20"/>
              </w:rPr>
              <w:instrText xml:space="preserve"> FORMCHECKBOX </w:instrText>
            </w:r>
            <w:r w:rsidR="00EE486B">
              <w:rPr>
                <w:sz w:val="20"/>
                <w:szCs w:val="20"/>
              </w:rPr>
            </w:r>
            <w:r w:rsidR="00EE486B">
              <w:rPr>
                <w:sz w:val="20"/>
                <w:szCs w:val="20"/>
              </w:rPr>
              <w:fldChar w:fldCharType="separate"/>
            </w:r>
            <w:r w:rsidR="0096760A">
              <w:rPr>
                <w:sz w:val="20"/>
                <w:szCs w:val="20"/>
              </w:rPr>
              <w:fldChar w:fldCharType="end"/>
            </w:r>
            <w:bookmarkEnd w:id="0"/>
            <w:r w:rsidR="00A81888">
              <w:rPr>
                <w:sz w:val="20"/>
                <w:szCs w:val="20"/>
              </w:rPr>
              <w:t xml:space="preserve">  </w:t>
            </w:r>
            <w:r w:rsidR="00A81888" w:rsidRPr="003D2E0C">
              <w:rPr>
                <w:sz w:val="40"/>
                <w:szCs w:val="40"/>
              </w:rPr>
              <w:sym w:font="Wingdings" w:char="F021"/>
            </w:r>
          </w:p>
          <w:p w:rsidR="00ED1C85" w:rsidRDefault="00ED1C85" w:rsidP="00A81888">
            <w:pPr>
              <w:rPr>
                <w:sz w:val="20"/>
                <w:szCs w:val="20"/>
              </w:rPr>
            </w:pPr>
          </w:p>
          <w:p w:rsidR="00ED1C85" w:rsidRPr="003D2E0C" w:rsidRDefault="00ED1C85" w:rsidP="00ED1C85">
            <w:pPr>
              <w:rPr>
                <w:b/>
                <w:sz w:val="28"/>
                <w:szCs w:val="28"/>
              </w:rPr>
            </w:pPr>
            <w:r w:rsidRPr="00ED1C85">
              <w:rPr>
                <w:b/>
                <w:sz w:val="28"/>
                <w:szCs w:val="28"/>
              </w:rPr>
              <w:t>€ 300,-</w:t>
            </w:r>
            <w:r w:rsidRPr="00ED1C85">
              <w:rPr>
                <w:sz w:val="28"/>
                <w:szCs w:val="28"/>
              </w:rPr>
              <w:t xml:space="preserve"> </w:t>
            </w:r>
            <w:r>
              <w:rPr>
                <w:sz w:val="20"/>
                <w:szCs w:val="20"/>
              </w:rPr>
              <w:fldChar w:fldCharType="begin">
                <w:ffData>
                  <w:name w:val="Kontrollkästchen3"/>
                  <w:enabled/>
                  <w:calcOnExit w:val="0"/>
                  <w:checkBox>
                    <w:sizeAuto/>
                    <w:default w:val="0"/>
                    <w:checked w:val="0"/>
                  </w:checkBox>
                </w:ffData>
              </w:fldChar>
            </w:r>
            <w:r>
              <w:rPr>
                <w:sz w:val="20"/>
                <w:szCs w:val="20"/>
              </w:rPr>
              <w:instrText xml:space="preserve"> FORMCHECKBOX </w:instrText>
            </w:r>
            <w:r w:rsidR="00EE486B">
              <w:rPr>
                <w:sz w:val="20"/>
                <w:szCs w:val="20"/>
              </w:rPr>
            </w:r>
            <w:r w:rsidR="00EE486B">
              <w:rPr>
                <w:sz w:val="20"/>
                <w:szCs w:val="20"/>
              </w:rPr>
              <w:fldChar w:fldCharType="separate"/>
            </w:r>
            <w:r>
              <w:rPr>
                <w:sz w:val="20"/>
                <w:szCs w:val="20"/>
              </w:rPr>
              <w:fldChar w:fldCharType="end"/>
            </w:r>
          </w:p>
        </w:tc>
      </w:tr>
    </w:tbl>
    <w:p w:rsidR="00AB7405" w:rsidRPr="00BA2DF2" w:rsidRDefault="009049D3" w:rsidP="00AB7405">
      <w:pPr>
        <w:spacing w:after="0" w:line="240" w:lineRule="auto"/>
        <w:rPr>
          <w:sz w:val="18"/>
          <w:szCs w:val="18"/>
        </w:rPr>
      </w:pPr>
      <w:r>
        <w:rPr>
          <w:sz w:val="18"/>
          <w:szCs w:val="18"/>
        </w:rPr>
        <w:t>Sollte Veranstaltung über m</w:t>
      </w:r>
      <w:r w:rsidR="00AB7405" w:rsidRPr="00BA2DF2">
        <w:rPr>
          <w:sz w:val="18"/>
          <w:szCs w:val="18"/>
        </w:rPr>
        <w:t xml:space="preserve">ehrere Tage laufen, so </w:t>
      </w:r>
      <w:r w:rsidR="002D6BE4">
        <w:rPr>
          <w:sz w:val="18"/>
          <w:szCs w:val="18"/>
        </w:rPr>
        <w:t xml:space="preserve">werden </w:t>
      </w:r>
      <w:r w:rsidR="00AB7405" w:rsidRPr="00BA2DF2">
        <w:rPr>
          <w:sz w:val="18"/>
          <w:szCs w:val="18"/>
        </w:rPr>
        <w:t xml:space="preserve">für jeden weiteren Tag </w:t>
      </w:r>
      <w:r w:rsidR="002D6BE4">
        <w:rPr>
          <w:sz w:val="18"/>
          <w:szCs w:val="18"/>
        </w:rPr>
        <w:t xml:space="preserve">€ </w:t>
      </w:r>
      <w:r w:rsidR="00ED1C85">
        <w:rPr>
          <w:sz w:val="18"/>
          <w:szCs w:val="18"/>
        </w:rPr>
        <w:t>1</w:t>
      </w:r>
      <w:r w:rsidR="00A81888">
        <w:rPr>
          <w:sz w:val="18"/>
          <w:szCs w:val="18"/>
        </w:rPr>
        <w:t>00</w:t>
      </w:r>
      <w:r w:rsidR="002D6BE4">
        <w:rPr>
          <w:sz w:val="18"/>
          <w:szCs w:val="18"/>
        </w:rPr>
        <w:t xml:space="preserve">,- </w:t>
      </w:r>
      <w:r w:rsidR="00AB7405" w:rsidRPr="00BA2DF2">
        <w:rPr>
          <w:sz w:val="18"/>
          <w:szCs w:val="18"/>
        </w:rPr>
        <w:t xml:space="preserve"> Zuschlag verrechnet.</w:t>
      </w:r>
    </w:p>
    <w:p w:rsidR="00AB7405" w:rsidRDefault="00AB7405" w:rsidP="00AB7405">
      <w:pPr>
        <w:spacing w:after="0" w:line="240" w:lineRule="auto"/>
        <w:rPr>
          <w:sz w:val="18"/>
          <w:szCs w:val="18"/>
        </w:rPr>
      </w:pPr>
    </w:p>
    <w:p w:rsidR="00ED1C85" w:rsidRDefault="00ED1C85" w:rsidP="00ED1C85">
      <w:pPr>
        <w:spacing w:after="0" w:line="240" w:lineRule="auto"/>
        <w:rPr>
          <w:sz w:val="18"/>
          <w:szCs w:val="18"/>
        </w:rPr>
      </w:pPr>
      <w:r>
        <w:rPr>
          <w:sz w:val="18"/>
          <w:szCs w:val="18"/>
        </w:rPr>
        <w:t>*) Ohne Reinigung umfasst jedoch Rückgabe/Abnahme zumindest im besenreinen Zustand. Bei Auswahl der eigenständigen Reinigung sind sämtliche benutzen Bereiche nass zu reinigen</w:t>
      </w:r>
      <w:r w:rsidR="007D47B4">
        <w:rPr>
          <w:sz w:val="18"/>
          <w:szCs w:val="18"/>
        </w:rPr>
        <w:t xml:space="preserve"> (mit Ausnahme des Bodens im DG)</w:t>
      </w:r>
      <w:r>
        <w:rPr>
          <w:sz w:val="18"/>
          <w:szCs w:val="18"/>
        </w:rPr>
        <w:t xml:space="preserve">, sowie ist der angefallene Abfall mitzunehmen. </w:t>
      </w:r>
    </w:p>
    <w:p w:rsidR="00ED1C85" w:rsidRDefault="00ED1C85" w:rsidP="00AB7405">
      <w:pPr>
        <w:spacing w:after="0" w:line="240" w:lineRule="auto"/>
        <w:rPr>
          <w:sz w:val="18"/>
          <w:szCs w:val="18"/>
        </w:rPr>
      </w:pPr>
    </w:p>
    <w:p w:rsidR="00CB40C9" w:rsidRPr="00BA2DF2" w:rsidRDefault="00CB40C9" w:rsidP="00AB7405">
      <w:pPr>
        <w:spacing w:after="0" w:line="240" w:lineRule="auto"/>
        <w:rPr>
          <w:sz w:val="18"/>
          <w:szCs w:val="18"/>
        </w:rPr>
      </w:pPr>
    </w:p>
    <w:p w:rsidR="007F4749" w:rsidRPr="00ED1C85" w:rsidRDefault="00A65BC1" w:rsidP="00AB7405">
      <w:pPr>
        <w:spacing w:after="0" w:line="240" w:lineRule="auto"/>
        <w:rPr>
          <w:b/>
          <w:color w:val="C00000"/>
        </w:rPr>
      </w:pPr>
      <w:r w:rsidRPr="00A65BC1">
        <w:rPr>
          <w:b/>
        </w:rPr>
        <w:t xml:space="preserve">Bezeichnung der Veranstaltung: </w:t>
      </w:r>
      <w:r w:rsidR="00826AF4">
        <w:rPr>
          <w:b/>
        </w:rPr>
        <w:tab/>
      </w:r>
      <w:r w:rsidR="0096760A" w:rsidRPr="00ED1C85">
        <w:rPr>
          <w:b/>
          <w:color w:val="C00000"/>
          <w:sz w:val="36"/>
          <w:szCs w:val="36"/>
        </w:rPr>
        <w:fldChar w:fldCharType="begin">
          <w:ffData>
            <w:name w:val=""/>
            <w:enabled/>
            <w:calcOnExit w:val="0"/>
            <w:textInput>
              <w:default w:val="..................................................."/>
            </w:textInput>
          </w:ffData>
        </w:fldChar>
      </w:r>
      <w:r w:rsidRPr="00ED1C85">
        <w:rPr>
          <w:b/>
          <w:color w:val="C00000"/>
          <w:sz w:val="36"/>
          <w:szCs w:val="36"/>
        </w:rPr>
        <w:instrText xml:space="preserve"> FORMTEXT </w:instrText>
      </w:r>
      <w:r w:rsidR="0096760A" w:rsidRPr="00ED1C85">
        <w:rPr>
          <w:b/>
          <w:color w:val="C00000"/>
          <w:sz w:val="36"/>
          <w:szCs w:val="36"/>
        </w:rPr>
      </w:r>
      <w:r w:rsidR="0096760A" w:rsidRPr="00ED1C85">
        <w:rPr>
          <w:b/>
          <w:color w:val="C00000"/>
          <w:sz w:val="36"/>
          <w:szCs w:val="36"/>
        </w:rPr>
        <w:fldChar w:fldCharType="separate"/>
      </w:r>
      <w:r w:rsidRPr="00ED1C85">
        <w:rPr>
          <w:b/>
          <w:noProof/>
          <w:color w:val="C00000"/>
          <w:sz w:val="36"/>
          <w:szCs w:val="36"/>
        </w:rPr>
        <w:t>...................................................</w:t>
      </w:r>
      <w:r w:rsidR="0096760A" w:rsidRPr="00ED1C85">
        <w:rPr>
          <w:b/>
          <w:color w:val="C00000"/>
          <w:sz w:val="36"/>
          <w:szCs w:val="36"/>
        </w:rPr>
        <w:fldChar w:fldCharType="end"/>
      </w:r>
    </w:p>
    <w:p w:rsidR="00826AF4" w:rsidRPr="00826AF4" w:rsidRDefault="00826AF4" w:rsidP="00826AF4">
      <w:pPr>
        <w:tabs>
          <w:tab w:val="left" w:pos="3544"/>
        </w:tabs>
        <w:spacing w:after="0" w:line="240" w:lineRule="auto"/>
        <w:rPr>
          <w:b/>
          <w:sz w:val="24"/>
          <w:szCs w:val="24"/>
        </w:rPr>
      </w:pPr>
      <w:r w:rsidRPr="00ED1C85">
        <w:rPr>
          <w:b/>
          <w:color w:val="C00000"/>
        </w:rPr>
        <w:tab/>
      </w:r>
      <w:r w:rsidRPr="00ED1C85">
        <w:rPr>
          <w:b/>
          <w:color w:val="C00000"/>
          <w:sz w:val="24"/>
          <w:szCs w:val="24"/>
        </w:rPr>
        <w:fldChar w:fldCharType="begin">
          <w:ffData>
            <w:name w:val=""/>
            <w:enabled/>
            <w:calcOnExit w:val="0"/>
            <w:textInput>
              <w:default w:val="Tag und Uhrzeit (von - bis)"/>
            </w:textInput>
          </w:ffData>
        </w:fldChar>
      </w:r>
      <w:r w:rsidRPr="00ED1C85">
        <w:rPr>
          <w:b/>
          <w:color w:val="C00000"/>
          <w:sz w:val="24"/>
          <w:szCs w:val="24"/>
        </w:rPr>
        <w:instrText xml:space="preserve"> FORMTEXT </w:instrText>
      </w:r>
      <w:r w:rsidRPr="00ED1C85">
        <w:rPr>
          <w:b/>
          <w:color w:val="C00000"/>
          <w:sz w:val="24"/>
          <w:szCs w:val="24"/>
        </w:rPr>
      </w:r>
      <w:r w:rsidRPr="00ED1C85">
        <w:rPr>
          <w:b/>
          <w:color w:val="C00000"/>
          <w:sz w:val="24"/>
          <w:szCs w:val="24"/>
        </w:rPr>
        <w:fldChar w:fldCharType="separate"/>
      </w:r>
      <w:r w:rsidRPr="00ED1C85">
        <w:rPr>
          <w:b/>
          <w:noProof/>
          <w:color w:val="C00000"/>
          <w:sz w:val="24"/>
          <w:szCs w:val="24"/>
        </w:rPr>
        <w:t>Tag und Uhrzeit (von - bis)</w:t>
      </w:r>
      <w:r w:rsidRPr="00ED1C85">
        <w:rPr>
          <w:b/>
          <w:color w:val="C00000"/>
          <w:sz w:val="24"/>
          <w:szCs w:val="24"/>
        </w:rPr>
        <w:fldChar w:fldCharType="end"/>
      </w:r>
    </w:p>
    <w:p w:rsidR="00CB40C9" w:rsidRDefault="00CB40C9" w:rsidP="00AB7405">
      <w:pPr>
        <w:spacing w:after="0" w:line="240" w:lineRule="auto"/>
        <w:rPr>
          <w:sz w:val="20"/>
          <w:szCs w:val="20"/>
        </w:rPr>
      </w:pPr>
    </w:p>
    <w:p w:rsidR="00CB40C9" w:rsidRPr="007F4749" w:rsidRDefault="00CB40C9" w:rsidP="00AB7405">
      <w:pPr>
        <w:spacing w:after="0" w:line="240" w:lineRule="auto"/>
        <w:rPr>
          <w:sz w:val="20"/>
          <w:szCs w:val="20"/>
        </w:rPr>
      </w:pPr>
    </w:p>
    <w:tbl>
      <w:tblPr>
        <w:tblStyle w:val="Tabellenraster"/>
        <w:tblW w:w="0" w:type="auto"/>
        <w:tblLook w:val="04A0" w:firstRow="1" w:lastRow="0" w:firstColumn="1" w:lastColumn="0" w:noHBand="0" w:noVBand="1"/>
      </w:tblPr>
      <w:tblGrid>
        <w:gridCol w:w="4159"/>
        <w:gridCol w:w="5237"/>
      </w:tblGrid>
      <w:tr w:rsidR="00CD347E" w:rsidRPr="007F4749" w:rsidTr="005D0F77">
        <w:tc>
          <w:tcPr>
            <w:tcW w:w="4219" w:type="dxa"/>
          </w:tcPr>
          <w:p w:rsidR="00CD347E" w:rsidRPr="007F4749" w:rsidRDefault="00CD347E" w:rsidP="007F4749">
            <w:pPr>
              <w:jc w:val="center"/>
              <w:rPr>
                <w:sz w:val="20"/>
                <w:szCs w:val="20"/>
              </w:rPr>
            </w:pPr>
            <w:r w:rsidRPr="007F4749">
              <w:rPr>
                <w:sz w:val="20"/>
                <w:szCs w:val="20"/>
              </w:rPr>
              <w:t>Diese Grundpauschale umfasst:</w:t>
            </w:r>
          </w:p>
        </w:tc>
        <w:tc>
          <w:tcPr>
            <w:tcW w:w="5327" w:type="dxa"/>
          </w:tcPr>
          <w:p w:rsidR="00CD347E" w:rsidRPr="007F4749" w:rsidRDefault="005D0F77" w:rsidP="007F4749">
            <w:pPr>
              <w:jc w:val="center"/>
              <w:rPr>
                <w:sz w:val="20"/>
                <w:szCs w:val="20"/>
              </w:rPr>
            </w:pPr>
            <w:r w:rsidRPr="007F4749">
              <w:rPr>
                <w:sz w:val="20"/>
                <w:szCs w:val="20"/>
              </w:rPr>
              <w:t>Hinweise:</w:t>
            </w:r>
          </w:p>
        </w:tc>
      </w:tr>
      <w:tr w:rsidR="00F828C0" w:rsidRPr="007F4749" w:rsidTr="005D0F77">
        <w:trPr>
          <w:trHeight w:val="1932"/>
        </w:trPr>
        <w:tc>
          <w:tcPr>
            <w:tcW w:w="4219" w:type="dxa"/>
            <w:vMerge w:val="restart"/>
          </w:tcPr>
          <w:p w:rsidR="002E3E88" w:rsidRPr="00BA2DF2" w:rsidRDefault="002E3E88" w:rsidP="006E36EE">
            <w:pPr>
              <w:pStyle w:val="Listenabsatz"/>
              <w:numPr>
                <w:ilvl w:val="0"/>
                <w:numId w:val="1"/>
              </w:numPr>
              <w:ind w:left="284" w:hanging="284"/>
              <w:rPr>
                <w:sz w:val="18"/>
                <w:szCs w:val="18"/>
              </w:rPr>
            </w:pPr>
            <w:r w:rsidRPr="00BA2DF2">
              <w:rPr>
                <w:sz w:val="18"/>
                <w:szCs w:val="18"/>
              </w:rPr>
              <w:t>Übergabe im besenreinen Zustand</w:t>
            </w:r>
          </w:p>
          <w:p w:rsidR="00F828C0" w:rsidRPr="00BA2DF2" w:rsidRDefault="00F828C0" w:rsidP="006E36EE">
            <w:pPr>
              <w:pStyle w:val="Listenabsatz"/>
              <w:numPr>
                <w:ilvl w:val="0"/>
                <w:numId w:val="1"/>
              </w:numPr>
              <w:ind w:left="284" w:hanging="284"/>
              <w:rPr>
                <w:sz w:val="18"/>
                <w:szCs w:val="18"/>
              </w:rPr>
            </w:pPr>
            <w:r w:rsidRPr="00BA2DF2">
              <w:rPr>
                <w:sz w:val="18"/>
                <w:szCs w:val="18"/>
              </w:rPr>
              <w:t>Benützung Eingangsfoyer</w:t>
            </w:r>
          </w:p>
          <w:p w:rsidR="00F828C0" w:rsidRDefault="00F828C0" w:rsidP="006E36EE">
            <w:pPr>
              <w:pStyle w:val="Listenabsatz"/>
              <w:numPr>
                <w:ilvl w:val="0"/>
                <w:numId w:val="1"/>
              </w:numPr>
              <w:ind w:left="284" w:hanging="284"/>
              <w:rPr>
                <w:sz w:val="18"/>
                <w:szCs w:val="18"/>
              </w:rPr>
            </w:pPr>
            <w:r w:rsidRPr="00BA2DF2">
              <w:rPr>
                <w:sz w:val="18"/>
                <w:szCs w:val="18"/>
              </w:rPr>
              <w:t>Toiletten im UG</w:t>
            </w:r>
          </w:p>
          <w:p w:rsidR="00C75F08" w:rsidRPr="00BA2DF2" w:rsidRDefault="00C75F08" w:rsidP="006E36EE">
            <w:pPr>
              <w:pStyle w:val="Listenabsatz"/>
              <w:numPr>
                <w:ilvl w:val="0"/>
                <w:numId w:val="1"/>
              </w:numPr>
              <w:ind w:left="284" w:hanging="284"/>
              <w:rPr>
                <w:sz w:val="18"/>
                <w:szCs w:val="18"/>
              </w:rPr>
            </w:pPr>
            <w:r>
              <w:rPr>
                <w:sz w:val="18"/>
                <w:szCs w:val="18"/>
              </w:rPr>
              <w:t>Zuba</w:t>
            </w:r>
            <w:r w:rsidR="00043541">
              <w:rPr>
                <w:sz w:val="18"/>
                <w:szCs w:val="18"/>
              </w:rPr>
              <w:t>u West (</w:t>
            </w:r>
            <w:r w:rsidR="00A81888">
              <w:rPr>
                <w:sz w:val="18"/>
                <w:szCs w:val="18"/>
              </w:rPr>
              <w:t xml:space="preserve">Fluchtweg, </w:t>
            </w:r>
            <w:r w:rsidR="00043541">
              <w:rPr>
                <w:sz w:val="18"/>
                <w:szCs w:val="18"/>
              </w:rPr>
              <w:t>Nebenzugang</w:t>
            </w:r>
            <w:r>
              <w:rPr>
                <w:sz w:val="18"/>
                <w:szCs w:val="18"/>
              </w:rPr>
              <w:t>, WC)</w:t>
            </w:r>
          </w:p>
          <w:p w:rsidR="00C75F08" w:rsidRDefault="00C75F08" w:rsidP="006E36EE">
            <w:pPr>
              <w:pStyle w:val="Listenabsatz"/>
              <w:numPr>
                <w:ilvl w:val="0"/>
                <w:numId w:val="1"/>
              </w:numPr>
              <w:ind w:left="284" w:hanging="284"/>
              <w:rPr>
                <w:sz w:val="18"/>
                <w:szCs w:val="18"/>
              </w:rPr>
            </w:pPr>
            <w:r>
              <w:rPr>
                <w:sz w:val="18"/>
                <w:szCs w:val="18"/>
              </w:rPr>
              <w:t>Ausschankbereich</w:t>
            </w:r>
          </w:p>
          <w:p w:rsidR="00F828C0" w:rsidRPr="00BA2DF2" w:rsidRDefault="00F828C0" w:rsidP="006E36EE">
            <w:pPr>
              <w:pStyle w:val="Listenabsatz"/>
              <w:numPr>
                <w:ilvl w:val="0"/>
                <w:numId w:val="1"/>
              </w:numPr>
              <w:ind w:left="284" w:hanging="284"/>
              <w:rPr>
                <w:sz w:val="18"/>
                <w:szCs w:val="18"/>
              </w:rPr>
            </w:pPr>
            <w:r w:rsidRPr="00BA2DF2">
              <w:rPr>
                <w:sz w:val="18"/>
                <w:szCs w:val="18"/>
              </w:rPr>
              <w:t xml:space="preserve">Eingebaute Kühl- und Spülgeräte, </w:t>
            </w:r>
          </w:p>
          <w:p w:rsidR="00F828C0" w:rsidRPr="00BA2DF2" w:rsidRDefault="00F828C0" w:rsidP="006E36EE">
            <w:pPr>
              <w:pStyle w:val="Listenabsatz"/>
              <w:numPr>
                <w:ilvl w:val="0"/>
                <w:numId w:val="1"/>
              </w:numPr>
              <w:ind w:left="284" w:hanging="284"/>
              <w:rPr>
                <w:sz w:val="18"/>
                <w:szCs w:val="18"/>
              </w:rPr>
            </w:pPr>
            <w:r w:rsidRPr="00BA2DF2">
              <w:rPr>
                <w:sz w:val="18"/>
                <w:szCs w:val="18"/>
              </w:rPr>
              <w:t>Wasserverbrauch</w:t>
            </w:r>
          </w:p>
          <w:p w:rsidR="00F828C0" w:rsidRPr="00BA2DF2" w:rsidRDefault="00F828C0" w:rsidP="00DA534D">
            <w:pPr>
              <w:pStyle w:val="Listenabsatz"/>
              <w:numPr>
                <w:ilvl w:val="0"/>
                <w:numId w:val="1"/>
              </w:numPr>
              <w:ind w:left="284" w:hanging="284"/>
              <w:rPr>
                <w:sz w:val="18"/>
                <w:szCs w:val="18"/>
              </w:rPr>
            </w:pPr>
            <w:r w:rsidRPr="00BA2DF2">
              <w:rPr>
                <w:sz w:val="18"/>
                <w:szCs w:val="18"/>
              </w:rPr>
              <w:t>Stromverbrauch</w:t>
            </w:r>
          </w:p>
          <w:p w:rsidR="00DA534D" w:rsidRDefault="00190B02" w:rsidP="00DA534D">
            <w:pPr>
              <w:pStyle w:val="Listenabsatz"/>
              <w:numPr>
                <w:ilvl w:val="0"/>
                <w:numId w:val="1"/>
              </w:numPr>
              <w:ind w:left="284" w:hanging="284"/>
              <w:rPr>
                <w:sz w:val="18"/>
                <w:szCs w:val="18"/>
              </w:rPr>
            </w:pPr>
            <w:r w:rsidRPr="00BA2DF2">
              <w:rPr>
                <w:sz w:val="18"/>
                <w:szCs w:val="18"/>
              </w:rPr>
              <w:t xml:space="preserve">Koordinator </w:t>
            </w:r>
            <w:r w:rsidR="00DA534D" w:rsidRPr="00BA2DF2">
              <w:rPr>
                <w:sz w:val="18"/>
                <w:szCs w:val="18"/>
              </w:rPr>
              <w:t xml:space="preserve">für Unterweisung und Abnahme </w:t>
            </w:r>
          </w:p>
          <w:p w:rsidR="00A81888" w:rsidRDefault="00A81888" w:rsidP="00A81888">
            <w:pPr>
              <w:rPr>
                <w:sz w:val="18"/>
                <w:szCs w:val="18"/>
              </w:rPr>
            </w:pPr>
          </w:p>
          <w:p w:rsidR="00A81888" w:rsidRPr="00A81888" w:rsidRDefault="00A81888" w:rsidP="00A81888">
            <w:pPr>
              <w:pStyle w:val="Listenabsatz"/>
              <w:ind w:left="284"/>
              <w:rPr>
                <w:b/>
                <w:sz w:val="18"/>
                <w:szCs w:val="18"/>
              </w:rPr>
            </w:pPr>
            <w:r w:rsidRPr="00A81888">
              <w:rPr>
                <w:b/>
                <w:sz w:val="18"/>
                <w:szCs w:val="18"/>
              </w:rPr>
              <w:t>Achtung:</w:t>
            </w:r>
          </w:p>
          <w:p w:rsidR="00A81888" w:rsidRPr="00A81888" w:rsidRDefault="00A81888" w:rsidP="00A81888">
            <w:pPr>
              <w:pStyle w:val="Listenabsatz"/>
              <w:numPr>
                <w:ilvl w:val="0"/>
                <w:numId w:val="4"/>
              </w:numPr>
              <w:ind w:left="284" w:hanging="284"/>
              <w:rPr>
                <w:sz w:val="16"/>
                <w:szCs w:val="16"/>
              </w:rPr>
            </w:pPr>
            <w:r w:rsidRPr="00A81888">
              <w:rPr>
                <w:sz w:val="16"/>
                <w:szCs w:val="16"/>
              </w:rPr>
              <w:t>keine zentrale Beheizungsmöglichkeit</w:t>
            </w:r>
          </w:p>
          <w:p w:rsidR="00A81888" w:rsidRPr="00A81888" w:rsidRDefault="00A81888" w:rsidP="00A81888">
            <w:pPr>
              <w:pStyle w:val="Listenabsatz"/>
              <w:numPr>
                <w:ilvl w:val="0"/>
                <w:numId w:val="4"/>
              </w:numPr>
              <w:ind w:left="284" w:hanging="284"/>
              <w:rPr>
                <w:sz w:val="16"/>
                <w:szCs w:val="16"/>
              </w:rPr>
            </w:pPr>
            <w:r w:rsidRPr="00A81888">
              <w:rPr>
                <w:sz w:val="16"/>
                <w:szCs w:val="16"/>
              </w:rPr>
              <w:t>kein vorhandenes Sitzmobiliar, bzw. Tische</w:t>
            </w:r>
          </w:p>
          <w:p w:rsidR="00A81888" w:rsidRPr="00A81888" w:rsidRDefault="00A81888" w:rsidP="00A81888">
            <w:pPr>
              <w:pStyle w:val="Listenabsatz"/>
              <w:numPr>
                <w:ilvl w:val="0"/>
                <w:numId w:val="4"/>
              </w:numPr>
              <w:ind w:left="284" w:hanging="284"/>
              <w:rPr>
                <w:sz w:val="18"/>
                <w:szCs w:val="18"/>
              </w:rPr>
            </w:pPr>
            <w:r w:rsidRPr="00A81888">
              <w:rPr>
                <w:sz w:val="16"/>
                <w:szCs w:val="16"/>
              </w:rPr>
              <w:t>keine Trinkglas- oder Geschirrausstattung vorhanden</w:t>
            </w:r>
          </w:p>
        </w:tc>
        <w:tc>
          <w:tcPr>
            <w:tcW w:w="5327" w:type="dxa"/>
          </w:tcPr>
          <w:p w:rsidR="009838FB" w:rsidRPr="00BA2DF2" w:rsidRDefault="009838FB" w:rsidP="00A30CCF">
            <w:pPr>
              <w:rPr>
                <w:sz w:val="18"/>
                <w:szCs w:val="18"/>
              </w:rPr>
            </w:pPr>
            <w:r w:rsidRPr="00BA2DF2">
              <w:rPr>
                <w:sz w:val="18"/>
                <w:szCs w:val="18"/>
              </w:rPr>
              <w:t xml:space="preserve">Diese Vereinbarung wird zwischen </w:t>
            </w:r>
            <w:r w:rsidR="00ED1C85">
              <w:rPr>
                <w:sz w:val="18"/>
                <w:szCs w:val="18"/>
              </w:rPr>
              <w:t>dem Verein „Freunde der Pferdeeisenbahn“</w:t>
            </w:r>
            <w:r w:rsidRPr="00BA2DF2">
              <w:rPr>
                <w:sz w:val="18"/>
                <w:szCs w:val="18"/>
              </w:rPr>
              <w:t xml:space="preserve"> und dem jeweiligen Mieter abgeschlossen.</w:t>
            </w:r>
          </w:p>
          <w:p w:rsidR="006E36EE" w:rsidRDefault="00EE486B" w:rsidP="00A30CCF">
            <w:pPr>
              <w:rPr>
                <w:sz w:val="18"/>
                <w:szCs w:val="18"/>
              </w:rPr>
            </w:pPr>
            <w:r>
              <w:rPr>
                <w:noProof/>
                <w:lang w:eastAsia="de-A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1.3pt;margin-top:60.9pt;width:32.65pt;height:32.65pt;z-index:-251658240;mso-position-horizontal-relative:text;mso-position-vertical-relative:text" wrapcoords="-491 0 -491 20618 21600 20618 21600 0 -491 0">
                  <v:imagedata r:id="rId10" o:title=""/>
                  <w10:wrap type="tight"/>
                </v:shape>
                <o:OLEObject Type="Embed" ProgID="Unknown" ShapeID="_x0000_s1027" DrawAspect="Content" ObjectID="_1599985265" r:id="rId11"/>
              </w:object>
            </w:r>
            <w:r w:rsidR="005D0F77" w:rsidRPr="00BA2DF2">
              <w:rPr>
                <w:sz w:val="18"/>
                <w:szCs w:val="18"/>
              </w:rPr>
              <w:t>Jede Zusatzleistung, bzw. Inanspruchnahme von nicht genannten Leistungen (siehe Auflistung Grundpauschale)</w:t>
            </w:r>
            <w:r w:rsidR="00426558">
              <w:rPr>
                <w:sz w:val="18"/>
                <w:szCs w:val="18"/>
              </w:rPr>
              <w:t xml:space="preserve"> sind selbst zu organisieren</w:t>
            </w:r>
            <w:r w:rsidR="009838FB" w:rsidRPr="00BA2DF2">
              <w:rPr>
                <w:sz w:val="18"/>
                <w:szCs w:val="18"/>
              </w:rPr>
              <w:t>.</w:t>
            </w:r>
            <w:r w:rsidR="001A25B1">
              <w:rPr>
                <w:sz w:val="18"/>
                <w:szCs w:val="18"/>
              </w:rPr>
              <w:t xml:space="preserve"> </w:t>
            </w:r>
            <w:r w:rsidR="00BA1CF7">
              <w:rPr>
                <w:sz w:val="18"/>
                <w:szCs w:val="18"/>
              </w:rPr>
              <w:t>Die Getränkebestellung ist bei der</w:t>
            </w:r>
            <w:r w:rsidR="00030201">
              <w:rPr>
                <w:sz w:val="18"/>
                <w:szCs w:val="18"/>
              </w:rPr>
              <w:t xml:space="preserve"> Braucommune Freistadt zu beziehen – Tel: 07942/75777 – </w:t>
            </w:r>
            <w:r w:rsidR="00C95AEE">
              <w:rPr>
                <w:sz w:val="18"/>
                <w:szCs w:val="18"/>
              </w:rPr>
              <w:t xml:space="preserve">zu verwendende </w:t>
            </w:r>
            <w:r w:rsidR="00030201">
              <w:rPr>
                <w:sz w:val="18"/>
                <w:szCs w:val="18"/>
              </w:rPr>
              <w:t xml:space="preserve">Kundennummer: </w:t>
            </w:r>
            <w:r w:rsidR="00CB40C9" w:rsidRPr="00ED1C85">
              <w:rPr>
                <w:b/>
                <w:color w:val="000000" w:themeColor="text1"/>
                <w:sz w:val="24"/>
                <w:szCs w:val="24"/>
              </w:rPr>
              <w:t>3751</w:t>
            </w:r>
          </w:p>
          <w:p w:rsidR="00BD5B14" w:rsidRDefault="00BD5B14" w:rsidP="00A30CCF">
            <w:pPr>
              <w:rPr>
                <w:sz w:val="18"/>
                <w:szCs w:val="18"/>
              </w:rPr>
            </w:pPr>
          </w:p>
          <w:p w:rsidR="00BD5B14" w:rsidRDefault="00BD5B14" w:rsidP="00A30CCF">
            <w:pPr>
              <w:rPr>
                <w:sz w:val="18"/>
                <w:szCs w:val="18"/>
              </w:rPr>
            </w:pPr>
            <w:r>
              <w:rPr>
                <w:sz w:val="18"/>
                <w:szCs w:val="18"/>
              </w:rPr>
              <w:t>Im gesamten Gebäude besteht Rauchverbot!</w:t>
            </w:r>
          </w:p>
          <w:p w:rsidR="00030201" w:rsidRPr="00BA2DF2" w:rsidRDefault="00030201" w:rsidP="00A30CCF">
            <w:pPr>
              <w:rPr>
                <w:sz w:val="18"/>
                <w:szCs w:val="18"/>
              </w:rPr>
            </w:pPr>
          </w:p>
        </w:tc>
      </w:tr>
      <w:tr w:rsidR="00F828C0" w:rsidRPr="007F4749" w:rsidTr="005D0F77">
        <w:tc>
          <w:tcPr>
            <w:tcW w:w="4219" w:type="dxa"/>
            <w:vMerge/>
          </w:tcPr>
          <w:p w:rsidR="00F828C0" w:rsidRPr="00BA2DF2" w:rsidRDefault="00F828C0" w:rsidP="00F828C0">
            <w:pPr>
              <w:pStyle w:val="Listenabsatz"/>
              <w:rPr>
                <w:sz w:val="18"/>
                <w:szCs w:val="18"/>
              </w:rPr>
            </w:pPr>
          </w:p>
        </w:tc>
        <w:tc>
          <w:tcPr>
            <w:tcW w:w="5327" w:type="dxa"/>
          </w:tcPr>
          <w:p w:rsidR="00F828C0" w:rsidRPr="00BA2DF2" w:rsidRDefault="00A65BC1" w:rsidP="00F828C0">
            <w:pPr>
              <w:rPr>
                <w:sz w:val="18"/>
                <w:szCs w:val="18"/>
              </w:rPr>
            </w:pPr>
            <w:r w:rsidRPr="00BA2DF2">
              <w:rPr>
                <w:sz w:val="18"/>
                <w:szCs w:val="18"/>
              </w:rPr>
              <w:t>Mieter benötigt weiters</w:t>
            </w:r>
            <w:r w:rsidR="00F828C0" w:rsidRPr="00BA2DF2">
              <w:rPr>
                <w:sz w:val="18"/>
                <w:szCs w:val="18"/>
              </w:rPr>
              <w:t>:</w:t>
            </w:r>
          </w:p>
          <w:p w:rsidR="00F828C0" w:rsidRPr="00BA2DF2" w:rsidRDefault="00F828C0" w:rsidP="00F828C0">
            <w:pPr>
              <w:rPr>
                <w:sz w:val="18"/>
                <w:szCs w:val="18"/>
              </w:rPr>
            </w:pPr>
          </w:p>
          <w:p w:rsidR="00F828C0" w:rsidRPr="00BA2DF2" w:rsidRDefault="0096760A" w:rsidP="005D0F77">
            <w:pPr>
              <w:rPr>
                <w:sz w:val="18"/>
                <w:szCs w:val="18"/>
              </w:rPr>
            </w:pPr>
            <w:r w:rsidRPr="00BA2DF2">
              <w:rPr>
                <w:sz w:val="18"/>
                <w:szCs w:val="18"/>
              </w:rPr>
              <w:fldChar w:fldCharType="begin">
                <w:ffData>
                  <w:name w:val="Kontrollkästchen3"/>
                  <w:enabled/>
                  <w:calcOnExit w:val="0"/>
                  <w:checkBox>
                    <w:sizeAuto/>
                    <w:default w:val="0"/>
                  </w:checkBox>
                </w:ffData>
              </w:fldChar>
            </w:r>
            <w:r w:rsidR="00F828C0" w:rsidRPr="00BA2DF2">
              <w:rPr>
                <w:sz w:val="18"/>
                <w:szCs w:val="18"/>
              </w:rPr>
              <w:instrText xml:space="preserve"> FORMCHECKBOX </w:instrText>
            </w:r>
            <w:r w:rsidR="00EE486B">
              <w:rPr>
                <w:sz w:val="18"/>
                <w:szCs w:val="18"/>
              </w:rPr>
            </w:r>
            <w:r w:rsidR="00EE486B">
              <w:rPr>
                <w:sz w:val="18"/>
                <w:szCs w:val="18"/>
              </w:rPr>
              <w:fldChar w:fldCharType="separate"/>
            </w:r>
            <w:r w:rsidRPr="00BA2DF2">
              <w:rPr>
                <w:sz w:val="18"/>
                <w:szCs w:val="18"/>
              </w:rPr>
              <w:fldChar w:fldCharType="end"/>
            </w:r>
            <w:r w:rsidR="00F828C0" w:rsidRPr="00BA2DF2">
              <w:rPr>
                <w:sz w:val="18"/>
                <w:szCs w:val="18"/>
              </w:rPr>
              <w:t xml:space="preserve"> Cateringservice</w:t>
            </w:r>
            <w:r w:rsidR="00E84A73" w:rsidRPr="00BA2DF2">
              <w:rPr>
                <w:sz w:val="18"/>
                <w:szCs w:val="18"/>
              </w:rPr>
              <w:t xml:space="preserve"> – ist selbst zu organisieren</w:t>
            </w:r>
            <w:r w:rsidR="005D0F77" w:rsidRPr="00BA2DF2">
              <w:rPr>
                <w:sz w:val="18"/>
                <w:szCs w:val="18"/>
              </w:rPr>
              <w:t>:</w:t>
            </w:r>
          </w:p>
          <w:p w:rsidR="005D0F77" w:rsidRPr="00BA2DF2" w:rsidRDefault="005D0F77" w:rsidP="005D0F77">
            <w:pPr>
              <w:tabs>
                <w:tab w:val="left" w:pos="317"/>
              </w:tabs>
              <w:rPr>
                <w:sz w:val="18"/>
                <w:szCs w:val="18"/>
              </w:rPr>
            </w:pPr>
            <w:r w:rsidRPr="00BA2DF2">
              <w:rPr>
                <w:sz w:val="18"/>
                <w:szCs w:val="18"/>
              </w:rPr>
              <w:tab/>
              <w:t xml:space="preserve">Name des Caterers: </w:t>
            </w:r>
            <w:r w:rsidR="0096760A" w:rsidRPr="00BA2DF2">
              <w:rPr>
                <w:sz w:val="18"/>
                <w:szCs w:val="18"/>
              </w:rPr>
              <w:fldChar w:fldCharType="begin">
                <w:ffData>
                  <w:name w:val="Text11"/>
                  <w:enabled/>
                  <w:calcOnExit w:val="0"/>
                  <w:textInput>
                    <w:default w:val="......................................"/>
                  </w:textInput>
                </w:ffData>
              </w:fldChar>
            </w:r>
            <w:bookmarkStart w:id="1" w:name="Text11"/>
            <w:r w:rsidRPr="00BA2DF2">
              <w:rPr>
                <w:sz w:val="18"/>
                <w:szCs w:val="18"/>
              </w:rPr>
              <w:instrText xml:space="preserve"> FORMTEXT </w:instrText>
            </w:r>
            <w:r w:rsidR="0096760A" w:rsidRPr="00BA2DF2">
              <w:rPr>
                <w:sz w:val="18"/>
                <w:szCs w:val="18"/>
              </w:rPr>
            </w:r>
            <w:r w:rsidR="0096760A" w:rsidRPr="00BA2DF2">
              <w:rPr>
                <w:sz w:val="18"/>
                <w:szCs w:val="18"/>
              </w:rPr>
              <w:fldChar w:fldCharType="separate"/>
            </w:r>
            <w:r w:rsidRPr="00BA2DF2">
              <w:rPr>
                <w:noProof/>
                <w:sz w:val="18"/>
                <w:szCs w:val="18"/>
              </w:rPr>
              <w:t>......................................</w:t>
            </w:r>
            <w:r w:rsidR="0096760A" w:rsidRPr="00BA2DF2">
              <w:rPr>
                <w:sz w:val="18"/>
                <w:szCs w:val="18"/>
              </w:rPr>
              <w:fldChar w:fldCharType="end"/>
            </w:r>
            <w:bookmarkEnd w:id="1"/>
          </w:p>
        </w:tc>
      </w:tr>
    </w:tbl>
    <w:p w:rsidR="00607EF5" w:rsidRDefault="00607EF5" w:rsidP="006E36EE">
      <w:pPr>
        <w:spacing w:after="0" w:line="240" w:lineRule="auto"/>
        <w:ind w:right="-233"/>
      </w:pPr>
    </w:p>
    <w:p w:rsidR="007D47B4" w:rsidRDefault="007D47B4">
      <w:pPr>
        <w:rPr>
          <w:sz w:val="18"/>
          <w:szCs w:val="18"/>
        </w:rPr>
      </w:pPr>
      <w:r>
        <w:rPr>
          <w:sz w:val="18"/>
          <w:szCs w:val="18"/>
        </w:rPr>
        <w:br w:type="page"/>
      </w:r>
    </w:p>
    <w:p w:rsidR="007F4749" w:rsidRPr="00BA2DF2" w:rsidRDefault="00DF42AD" w:rsidP="003B6547">
      <w:pPr>
        <w:rPr>
          <w:sz w:val="18"/>
          <w:szCs w:val="18"/>
        </w:rPr>
      </w:pPr>
      <w:r w:rsidRPr="00BA2DF2">
        <w:rPr>
          <w:sz w:val="18"/>
          <w:szCs w:val="18"/>
        </w:rPr>
        <w:lastRenderedPageBreak/>
        <w:t xml:space="preserve">Der Vermieter vereinbart hiermit mit dem Mieter </w:t>
      </w:r>
      <w:bookmarkStart w:id="2" w:name="Text1"/>
      <w:r w:rsidR="0096760A" w:rsidRPr="00BA2DF2">
        <w:rPr>
          <w:b/>
        </w:rPr>
        <w:fldChar w:fldCharType="begin">
          <w:ffData>
            <w:name w:val="Text1"/>
            <w:enabled/>
            <w:calcOnExit w:val="0"/>
            <w:textInput>
              <w:default w:val="..................................................."/>
            </w:textInput>
          </w:ffData>
        </w:fldChar>
      </w:r>
      <w:r w:rsidRPr="00BA2DF2">
        <w:rPr>
          <w:b/>
        </w:rPr>
        <w:instrText xml:space="preserve"> FORMTEXT </w:instrText>
      </w:r>
      <w:r w:rsidR="0096760A" w:rsidRPr="00BA2DF2">
        <w:rPr>
          <w:b/>
        </w:rPr>
      </w:r>
      <w:r w:rsidR="0096760A" w:rsidRPr="00BA2DF2">
        <w:rPr>
          <w:b/>
        </w:rPr>
        <w:fldChar w:fldCharType="separate"/>
      </w:r>
      <w:r w:rsidRPr="00BA2DF2">
        <w:rPr>
          <w:b/>
          <w:noProof/>
        </w:rPr>
        <w:t>...................................................</w:t>
      </w:r>
      <w:r w:rsidR="0096760A" w:rsidRPr="00BA2DF2">
        <w:rPr>
          <w:b/>
        </w:rPr>
        <w:fldChar w:fldCharType="end"/>
      </w:r>
      <w:bookmarkEnd w:id="2"/>
      <w:r w:rsidR="000636AE" w:rsidRPr="00BA2DF2">
        <w:rPr>
          <w:sz w:val="18"/>
          <w:szCs w:val="18"/>
        </w:rPr>
        <w:t xml:space="preserve">, wohnhaft in </w:t>
      </w:r>
      <w:r w:rsidR="0096760A" w:rsidRPr="00BA2DF2">
        <w:fldChar w:fldCharType="begin">
          <w:ffData>
            <w:name w:val="Text10"/>
            <w:enabled/>
            <w:calcOnExit w:val="0"/>
            <w:textInput>
              <w:default w:val=".................................................."/>
            </w:textInput>
          </w:ffData>
        </w:fldChar>
      </w:r>
      <w:bookmarkStart w:id="3" w:name="Text10"/>
      <w:r w:rsidR="000636AE" w:rsidRPr="00BA2DF2">
        <w:instrText xml:space="preserve"> FORMTEXT </w:instrText>
      </w:r>
      <w:r w:rsidR="0096760A" w:rsidRPr="00BA2DF2">
        <w:fldChar w:fldCharType="separate"/>
      </w:r>
      <w:r w:rsidR="000636AE" w:rsidRPr="00BA2DF2">
        <w:rPr>
          <w:noProof/>
        </w:rPr>
        <w:t>..................................................</w:t>
      </w:r>
      <w:r w:rsidR="0096760A" w:rsidRPr="00BA2DF2">
        <w:fldChar w:fldCharType="end"/>
      </w:r>
      <w:bookmarkEnd w:id="3"/>
      <w:r w:rsidR="000636AE" w:rsidRPr="00BA2DF2">
        <w:rPr>
          <w:sz w:val="18"/>
          <w:szCs w:val="18"/>
        </w:rPr>
        <w:t xml:space="preserve"> </w:t>
      </w:r>
      <w:r w:rsidR="006E36EE" w:rsidRPr="00BA2DF2">
        <w:rPr>
          <w:sz w:val="18"/>
          <w:szCs w:val="18"/>
        </w:rPr>
        <w:t xml:space="preserve">(Tel: </w:t>
      </w:r>
      <w:r w:rsidR="0096760A" w:rsidRPr="00BA2DF2">
        <w:fldChar w:fldCharType="begin">
          <w:ffData>
            <w:name w:val="Text7"/>
            <w:enabled/>
            <w:calcOnExit w:val="0"/>
            <w:textInput>
              <w:default w:val="..........................."/>
            </w:textInput>
          </w:ffData>
        </w:fldChar>
      </w:r>
      <w:bookmarkStart w:id="4" w:name="Text7"/>
      <w:r w:rsidR="006E36EE" w:rsidRPr="00BA2DF2">
        <w:instrText xml:space="preserve"> FORMTEXT </w:instrText>
      </w:r>
      <w:r w:rsidR="0096760A" w:rsidRPr="00BA2DF2">
        <w:fldChar w:fldCharType="separate"/>
      </w:r>
      <w:r w:rsidR="006E36EE" w:rsidRPr="00BA2DF2">
        <w:rPr>
          <w:noProof/>
        </w:rPr>
        <w:t>...........................</w:t>
      </w:r>
      <w:r w:rsidR="0096760A" w:rsidRPr="00BA2DF2">
        <w:fldChar w:fldCharType="end"/>
      </w:r>
      <w:bookmarkEnd w:id="4"/>
      <w:r w:rsidR="006E36EE" w:rsidRPr="00BA2DF2">
        <w:rPr>
          <w:sz w:val="18"/>
          <w:szCs w:val="18"/>
        </w:rPr>
        <w:t>),</w:t>
      </w:r>
      <w:r w:rsidR="000636AE" w:rsidRPr="00BA2DF2">
        <w:rPr>
          <w:sz w:val="18"/>
          <w:szCs w:val="18"/>
        </w:rPr>
        <w:t xml:space="preserve"> </w:t>
      </w:r>
      <w:r w:rsidRPr="00BA2DF2">
        <w:rPr>
          <w:sz w:val="18"/>
          <w:szCs w:val="18"/>
        </w:rPr>
        <w:t xml:space="preserve">dass die beschriebene Anlage für den Zeitraum </w:t>
      </w:r>
      <w:bookmarkStart w:id="5" w:name="Text2"/>
      <w:r w:rsidR="0096760A" w:rsidRPr="00BA2DF2">
        <w:rPr>
          <w:b/>
          <w:sz w:val="18"/>
          <w:szCs w:val="18"/>
        </w:rPr>
        <w:fldChar w:fldCharType="begin">
          <w:ffData>
            <w:name w:val="Text2"/>
            <w:enabled/>
            <w:calcOnExit w:val="0"/>
            <w:textInput>
              <w:default w:val="..................................................."/>
            </w:textInput>
          </w:ffData>
        </w:fldChar>
      </w:r>
      <w:r w:rsidRPr="00BA2DF2">
        <w:rPr>
          <w:b/>
          <w:sz w:val="18"/>
          <w:szCs w:val="18"/>
        </w:rPr>
        <w:instrText xml:space="preserve"> FORMTEXT </w:instrText>
      </w:r>
      <w:r w:rsidR="0096760A" w:rsidRPr="00BA2DF2">
        <w:rPr>
          <w:b/>
          <w:sz w:val="18"/>
          <w:szCs w:val="18"/>
        </w:rPr>
      </w:r>
      <w:r w:rsidR="0096760A" w:rsidRPr="00BA2DF2">
        <w:rPr>
          <w:b/>
          <w:sz w:val="18"/>
          <w:szCs w:val="18"/>
        </w:rPr>
        <w:fldChar w:fldCharType="separate"/>
      </w:r>
      <w:r w:rsidRPr="00BA2DF2">
        <w:rPr>
          <w:b/>
          <w:noProof/>
          <w:sz w:val="18"/>
          <w:szCs w:val="18"/>
        </w:rPr>
        <w:t>...................................................</w:t>
      </w:r>
      <w:r w:rsidR="0096760A" w:rsidRPr="00BA2DF2">
        <w:rPr>
          <w:b/>
          <w:sz w:val="18"/>
          <w:szCs w:val="18"/>
        </w:rPr>
        <w:fldChar w:fldCharType="end"/>
      </w:r>
      <w:bookmarkEnd w:id="5"/>
      <w:r w:rsidR="007213AD" w:rsidRPr="00BA2DF2">
        <w:rPr>
          <w:sz w:val="18"/>
          <w:szCs w:val="18"/>
        </w:rPr>
        <w:t xml:space="preserve"> </w:t>
      </w:r>
      <w:r w:rsidRPr="00BA2DF2">
        <w:rPr>
          <w:sz w:val="18"/>
          <w:szCs w:val="18"/>
        </w:rPr>
        <w:t>vermietet wird</w:t>
      </w:r>
      <w:r w:rsidR="007213AD" w:rsidRPr="00BA2DF2">
        <w:rPr>
          <w:sz w:val="18"/>
          <w:szCs w:val="18"/>
        </w:rPr>
        <w:t>.</w:t>
      </w:r>
      <w:r w:rsidR="009838FB" w:rsidRPr="00BA2DF2">
        <w:rPr>
          <w:sz w:val="18"/>
          <w:szCs w:val="18"/>
        </w:rPr>
        <w:t xml:space="preserve"> Der Zutritt der Anlage für die Vorbereitung wird ab </w:t>
      </w:r>
      <w:r w:rsidR="0096760A" w:rsidRPr="00BA2DF2">
        <w:fldChar w:fldCharType="begin">
          <w:ffData>
            <w:name w:val=""/>
            <w:enabled/>
            <w:calcOnExit w:val="0"/>
            <w:textInput>
              <w:default w:val="............................."/>
            </w:textInput>
          </w:ffData>
        </w:fldChar>
      </w:r>
      <w:r w:rsidR="009838FB" w:rsidRPr="00BA2DF2">
        <w:instrText xml:space="preserve"> FORMTEXT </w:instrText>
      </w:r>
      <w:r w:rsidR="0096760A" w:rsidRPr="00BA2DF2">
        <w:fldChar w:fldCharType="separate"/>
      </w:r>
      <w:r w:rsidR="009838FB" w:rsidRPr="00BA2DF2">
        <w:rPr>
          <w:noProof/>
        </w:rPr>
        <w:t>.............................</w:t>
      </w:r>
      <w:r w:rsidR="0096760A" w:rsidRPr="00BA2DF2">
        <w:fldChar w:fldCharType="end"/>
      </w:r>
      <w:r w:rsidR="009838FB" w:rsidRPr="00BA2DF2">
        <w:rPr>
          <w:sz w:val="18"/>
          <w:szCs w:val="18"/>
        </w:rPr>
        <w:t xml:space="preserve"> um </w:t>
      </w:r>
      <w:r w:rsidR="0096760A" w:rsidRPr="00BA2DF2">
        <w:fldChar w:fldCharType="begin">
          <w:ffData>
            <w:name w:val=""/>
            <w:enabled/>
            <w:calcOnExit w:val="0"/>
            <w:textInput>
              <w:default w:val="............................."/>
            </w:textInput>
          </w:ffData>
        </w:fldChar>
      </w:r>
      <w:r w:rsidR="009838FB" w:rsidRPr="00BA2DF2">
        <w:instrText xml:space="preserve"> FORMTEXT </w:instrText>
      </w:r>
      <w:r w:rsidR="0096760A" w:rsidRPr="00BA2DF2">
        <w:fldChar w:fldCharType="separate"/>
      </w:r>
      <w:r w:rsidR="009838FB" w:rsidRPr="00BA2DF2">
        <w:rPr>
          <w:noProof/>
        </w:rPr>
        <w:t>.............................</w:t>
      </w:r>
      <w:r w:rsidR="0096760A" w:rsidRPr="00BA2DF2">
        <w:fldChar w:fldCharType="end"/>
      </w:r>
      <w:r w:rsidR="009838FB" w:rsidRPr="00BA2DF2">
        <w:rPr>
          <w:sz w:val="18"/>
          <w:szCs w:val="18"/>
        </w:rPr>
        <w:t xml:space="preserve"> Uhr ermöglicht</w:t>
      </w:r>
      <w:r w:rsidR="007F4749" w:rsidRPr="00BA2DF2">
        <w:rPr>
          <w:sz w:val="18"/>
          <w:szCs w:val="18"/>
        </w:rPr>
        <w:t>.</w:t>
      </w:r>
    </w:p>
    <w:p w:rsidR="006D3A9B" w:rsidRPr="007D47B4" w:rsidRDefault="006D3A9B" w:rsidP="006E36EE">
      <w:pPr>
        <w:spacing w:after="0" w:line="240" w:lineRule="auto"/>
        <w:ind w:right="-233"/>
        <w:rPr>
          <w:sz w:val="2"/>
          <w:szCs w:val="2"/>
        </w:rPr>
      </w:pPr>
    </w:p>
    <w:p w:rsidR="007213AD" w:rsidRPr="00BA2DF2" w:rsidRDefault="000D15B3" w:rsidP="00BA2DF2">
      <w:pPr>
        <w:spacing w:after="0" w:line="240" w:lineRule="auto"/>
        <w:ind w:right="-233"/>
        <w:rPr>
          <w:b/>
          <w:sz w:val="18"/>
          <w:szCs w:val="18"/>
        </w:rPr>
      </w:pPr>
      <w:r w:rsidRPr="00BA2DF2">
        <w:rPr>
          <w:sz w:val="18"/>
          <w:szCs w:val="18"/>
        </w:rPr>
        <w:t xml:space="preserve">Auf Rücksicht des laufenden Pferdeeisenbahnbetriebes </w:t>
      </w:r>
      <w:r w:rsidR="009049D3">
        <w:rPr>
          <w:sz w:val="18"/>
          <w:szCs w:val="18"/>
        </w:rPr>
        <w:t>ist</w:t>
      </w:r>
      <w:r w:rsidRPr="00BA2DF2">
        <w:rPr>
          <w:sz w:val="18"/>
          <w:szCs w:val="18"/>
        </w:rPr>
        <w:t xml:space="preserve"> die Anlage wieder</w:t>
      </w:r>
      <w:r w:rsidR="00DB6D4C">
        <w:rPr>
          <w:sz w:val="18"/>
          <w:szCs w:val="18"/>
        </w:rPr>
        <w:t xml:space="preserve"> so zu überg</w:t>
      </w:r>
      <w:r w:rsidR="00C82DBB">
        <w:rPr>
          <w:sz w:val="18"/>
          <w:szCs w:val="18"/>
        </w:rPr>
        <w:t>eben, wie sie vorgefunden wurde</w:t>
      </w:r>
      <w:r w:rsidR="00DB6D4C">
        <w:rPr>
          <w:sz w:val="18"/>
          <w:szCs w:val="18"/>
        </w:rPr>
        <w:t xml:space="preserve"> und</w:t>
      </w:r>
      <w:r w:rsidRPr="00BA2DF2">
        <w:rPr>
          <w:sz w:val="18"/>
          <w:szCs w:val="18"/>
        </w:rPr>
        <w:t xml:space="preserve"> zu einem gewissen Zeitpunkt. </w:t>
      </w:r>
      <w:r w:rsidR="007213AD" w:rsidRPr="00BA2DF2">
        <w:rPr>
          <w:b/>
        </w:rPr>
        <w:t xml:space="preserve">Die </w:t>
      </w:r>
      <w:r w:rsidR="00F91BDD">
        <w:rPr>
          <w:b/>
        </w:rPr>
        <w:t>Säuberung</w:t>
      </w:r>
      <w:r w:rsidR="007213AD" w:rsidRPr="00BA2DF2">
        <w:rPr>
          <w:b/>
        </w:rPr>
        <w:t xml:space="preserve"> (Abnahme) hat bis </w:t>
      </w:r>
      <w:r w:rsidR="0096760A" w:rsidRPr="00BA2DF2">
        <w:rPr>
          <w:b/>
        </w:rPr>
        <w:fldChar w:fldCharType="begin">
          <w:ffData>
            <w:name w:val="Text3"/>
            <w:enabled/>
            <w:calcOnExit w:val="0"/>
            <w:textInput>
              <w:default w:val="................................."/>
            </w:textInput>
          </w:ffData>
        </w:fldChar>
      </w:r>
      <w:bookmarkStart w:id="6" w:name="Text3"/>
      <w:r w:rsidR="007213AD" w:rsidRPr="00BA2DF2">
        <w:rPr>
          <w:b/>
        </w:rPr>
        <w:instrText xml:space="preserve"> FORMTEXT </w:instrText>
      </w:r>
      <w:r w:rsidR="0096760A" w:rsidRPr="00BA2DF2">
        <w:rPr>
          <w:b/>
        </w:rPr>
      </w:r>
      <w:r w:rsidR="0096760A" w:rsidRPr="00BA2DF2">
        <w:rPr>
          <w:b/>
        </w:rPr>
        <w:fldChar w:fldCharType="separate"/>
      </w:r>
      <w:r w:rsidR="007213AD" w:rsidRPr="00BA2DF2">
        <w:rPr>
          <w:b/>
          <w:noProof/>
        </w:rPr>
        <w:t>.................................</w:t>
      </w:r>
      <w:r w:rsidR="0096760A" w:rsidRPr="00BA2DF2">
        <w:rPr>
          <w:b/>
        </w:rPr>
        <w:fldChar w:fldCharType="end"/>
      </w:r>
      <w:bookmarkEnd w:id="6"/>
      <w:r w:rsidR="007213AD" w:rsidRPr="00BA2DF2">
        <w:rPr>
          <w:b/>
        </w:rPr>
        <w:t xml:space="preserve"> um </w:t>
      </w:r>
      <w:r w:rsidR="0096760A" w:rsidRPr="00BA2DF2">
        <w:rPr>
          <w:b/>
        </w:rPr>
        <w:fldChar w:fldCharType="begin">
          <w:ffData>
            <w:name w:val="Text4"/>
            <w:enabled/>
            <w:calcOnExit w:val="0"/>
            <w:textInput>
              <w:default w:val=".............................."/>
            </w:textInput>
          </w:ffData>
        </w:fldChar>
      </w:r>
      <w:bookmarkStart w:id="7" w:name="Text4"/>
      <w:r w:rsidR="007213AD" w:rsidRPr="00BA2DF2">
        <w:rPr>
          <w:b/>
        </w:rPr>
        <w:instrText xml:space="preserve"> FORMTEXT </w:instrText>
      </w:r>
      <w:r w:rsidR="0096760A" w:rsidRPr="00BA2DF2">
        <w:rPr>
          <w:b/>
        </w:rPr>
      </w:r>
      <w:r w:rsidR="0096760A" w:rsidRPr="00BA2DF2">
        <w:rPr>
          <w:b/>
        </w:rPr>
        <w:fldChar w:fldCharType="separate"/>
      </w:r>
      <w:r w:rsidR="007213AD" w:rsidRPr="00BA2DF2">
        <w:rPr>
          <w:b/>
          <w:noProof/>
        </w:rPr>
        <w:t>..............................</w:t>
      </w:r>
      <w:r w:rsidR="0096760A" w:rsidRPr="00BA2DF2">
        <w:rPr>
          <w:b/>
        </w:rPr>
        <w:fldChar w:fldCharType="end"/>
      </w:r>
      <w:bookmarkEnd w:id="7"/>
      <w:r w:rsidR="007213AD" w:rsidRPr="00BA2DF2">
        <w:rPr>
          <w:b/>
        </w:rPr>
        <w:t xml:space="preserve"> Uhr zu erfolgen.</w:t>
      </w:r>
      <w:r w:rsidR="007213AD" w:rsidRPr="00BA2DF2">
        <w:rPr>
          <w:b/>
          <w:sz w:val="18"/>
          <w:szCs w:val="18"/>
        </w:rPr>
        <w:t xml:space="preserve"> </w:t>
      </w:r>
    </w:p>
    <w:p w:rsidR="007213AD" w:rsidRPr="007D47B4" w:rsidRDefault="007213AD" w:rsidP="00BA2DF2">
      <w:pPr>
        <w:spacing w:after="0" w:line="240" w:lineRule="auto"/>
        <w:rPr>
          <w:sz w:val="4"/>
          <w:szCs w:val="4"/>
        </w:rPr>
      </w:pPr>
    </w:p>
    <w:p w:rsidR="007213AD" w:rsidRPr="00BA2DF2" w:rsidRDefault="007213AD" w:rsidP="00BA2DF2">
      <w:pPr>
        <w:spacing w:after="0" w:line="240" w:lineRule="auto"/>
        <w:rPr>
          <w:b/>
        </w:rPr>
      </w:pPr>
      <w:r w:rsidRPr="00BA2DF2">
        <w:rPr>
          <w:b/>
        </w:rPr>
        <w:t xml:space="preserve">Für die Abnahme, bzw. als Verantwortlicher während der Veranstaltung wird </w:t>
      </w:r>
      <w:r w:rsidR="0096760A" w:rsidRPr="00BA2DF2">
        <w:rPr>
          <w:b/>
        </w:rPr>
        <w:fldChar w:fldCharType="begin">
          <w:ffData>
            <w:name w:val="Text5"/>
            <w:enabled/>
            <w:calcOnExit w:val="0"/>
            <w:textInput>
              <w:default w:val=".................................................."/>
            </w:textInput>
          </w:ffData>
        </w:fldChar>
      </w:r>
      <w:bookmarkStart w:id="8" w:name="Text5"/>
      <w:r w:rsidRPr="00BA2DF2">
        <w:rPr>
          <w:b/>
        </w:rPr>
        <w:instrText xml:space="preserve"> FORMTEXT </w:instrText>
      </w:r>
      <w:r w:rsidR="0096760A" w:rsidRPr="00BA2DF2">
        <w:rPr>
          <w:b/>
        </w:rPr>
      </w:r>
      <w:r w:rsidR="0096760A" w:rsidRPr="00BA2DF2">
        <w:rPr>
          <w:b/>
        </w:rPr>
        <w:fldChar w:fldCharType="separate"/>
      </w:r>
      <w:r w:rsidRPr="00BA2DF2">
        <w:rPr>
          <w:b/>
          <w:noProof/>
        </w:rPr>
        <w:t>..................................................</w:t>
      </w:r>
      <w:r w:rsidR="0096760A" w:rsidRPr="00BA2DF2">
        <w:rPr>
          <w:b/>
        </w:rPr>
        <w:fldChar w:fldCharType="end"/>
      </w:r>
      <w:bookmarkEnd w:id="8"/>
      <w:r w:rsidRPr="00BA2DF2">
        <w:rPr>
          <w:b/>
        </w:rPr>
        <w:t xml:space="preserve"> namhaft gemacht </w:t>
      </w:r>
      <w:r w:rsidRPr="00BA2DF2">
        <w:rPr>
          <w:b/>
        </w:rPr>
        <w:sym w:font="Wingdings" w:char="F0E0"/>
      </w:r>
      <w:r w:rsidRPr="00BA2DF2">
        <w:rPr>
          <w:b/>
        </w:rPr>
        <w:t xml:space="preserve"> Telefonnummer(n) </w:t>
      </w:r>
      <w:r w:rsidR="0096760A" w:rsidRPr="00BA2DF2">
        <w:rPr>
          <w:b/>
        </w:rPr>
        <w:fldChar w:fldCharType="begin">
          <w:ffData>
            <w:name w:val="Text6"/>
            <w:enabled/>
            <w:calcOnExit w:val="0"/>
            <w:textInput>
              <w:default w:val="................................................."/>
            </w:textInput>
          </w:ffData>
        </w:fldChar>
      </w:r>
      <w:bookmarkStart w:id="9" w:name="Text6"/>
      <w:r w:rsidRPr="00BA2DF2">
        <w:rPr>
          <w:b/>
        </w:rPr>
        <w:instrText xml:space="preserve"> FORMTEXT </w:instrText>
      </w:r>
      <w:r w:rsidR="0096760A" w:rsidRPr="00BA2DF2">
        <w:rPr>
          <w:b/>
        </w:rPr>
      </w:r>
      <w:r w:rsidR="0096760A" w:rsidRPr="00BA2DF2">
        <w:rPr>
          <w:b/>
        </w:rPr>
        <w:fldChar w:fldCharType="separate"/>
      </w:r>
      <w:r w:rsidRPr="00BA2DF2">
        <w:rPr>
          <w:b/>
          <w:noProof/>
        </w:rPr>
        <w:t>.................................................</w:t>
      </w:r>
      <w:r w:rsidR="0096760A" w:rsidRPr="00BA2DF2">
        <w:rPr>
          <w:b/>
        </w:rPr>
        <w:fldChar w:fldCharType="end"/>
      </w:r>
      <w:bookmarkEnd w:id="9"/>
    </w:p>
    <w:p w:rsidR="007213AD" w:rsidRDefault="007213AD" w:rsidP="007F4749">
      <w:pPr>
        <w:spacing w:after="0" w:line="240" w:lineRule="auto"/>
        <w:jc w:val="both"/>
        <w:rPr>
          <w:sz w:val="18"/>
          <w:szCs w:val="18"/>
        </w:rPr>
      </w:pPr>
      <w:r w:rsidRPr="00BA2DF2">
        <w:rPr>
          <w:sz w:val="18"/>
          <w:szCs w:val="18"/>
        </w:rPr>
        <w:t>Die verantwortliche Person erhält einen Schlüssel für den gemieteten Bereich, welcher nicht weitergegeben werden darf. Diese Person hat sich auch am Räumungstag zur vereinbarten Zeit zur Abnahme am Pferdeeisenbahnhof einzufinden.</w:t>
      </w:r>
      <w:r w:rsidR="000D15B3" w:rsidRPr="00BA2DF2">
        <w:rPr>
          <w:sz w:val="18"/>
          <w:szCs w:val="18"/>
        </w:rPr>
        <w:t xml:space="preserve"> Es wird darauf hingewiesen, dass bei Verlust des Schlüssels ein Tausch der Türschlösser vorgenommen wird. Diese Kosten sind durch den Mieter zu ersetzen.</w:t>
      </w:r>
    </w:p>
    <w:p w:rsidR="00030201" w:rsidRPr="007D47B4" w:rsidRDefault="00030201" w:rsidP="007F4749">
      <w:pPr>
        <w:spacing w:after="0" w:line="240" w:lineRule="auto"/>
        <w:jc w:val="both"/>
        <w:rPr>
          <w:sz w:val="4"/>
          <w:szCs w:val="4"/>
        </w:rPr>
      </w:pPr>
    </w:p>
    <w:p w:rsidR="00C95AEE" w:rsidRPr="007D47B4" w:rsidRDefault="0044090B" w:rsidP="007F4749">
      <w:pPr>
        <w:spacing w:after="0" w:line="240" w:lineRule="auto"/>
        <w:jc w:val="both"/>
        <w:rPr>
          <w:sz w:val="6"/>
          <w:szCs w:val="6"/>
        </w:rPr>
      </w:pPr>
      <w:r w:rsidRPr="00F91BDD">
        <w:rPr>
          <w:sz w:val="18"/>
          <w:szCs w:val="18"/>
        </w:rPr>
        <w:t xml:space="preserve">Der Mieter und das von ihm allenfalls beauftragte Gastgewerbeunternehmen verpflichten sich, die gewerberechtlichen Bestimmungen allesamt einzuhalten und, sofern Getränke verabreicht werden, diese ausschließlich bei der </w:t>
      </w:r>
      <w:r w:rsidRPr="00F91BDD">
        <w:rPr>
          <w:b/>
          <w:bCs/>
          <w:sz w:val="18"/>
          <w:szCs w:val="18"/>
        </w:rPr>
        <w:t xml:space="preserve">Braucommune Freistadt </w:t>
      </w:r>
      <w:r w:rsidRPr="00F91BDD">
        <w:rPr>
          <w:sz w:val="18"/>
          <w:szCs w:val="18"/>
        </w:rPr>
        <w:t>zu beziehen. Voraussetzung ist natürlich, dass die Braucommune die selben oder wenigstens artverwandten Getränke in der Verkaufs‐ und Sortimentsliste führt.</w:t>
      </w:r>
    </w:p>
    <w:p w:rsidR="00C95AEE" w:rsidRPr="00665515" w:rsidRDefault="00EE486B" w:rsidP="007D47B4">
      <w:pPr>
        <w:spacing w:after="0" w:line="240" w:lineRule="auto"/>
        <w:ind w:left="567"/>
        <w:jc w:val="both"/>
        <w:rPr>
          <w:color w:val="000000" w:themeColor="text1"/>
          <w:sz w:val="18"/>
          <w:szCs w:val="18"/>
        </w:rPr>
      </w:pPr>
      <w:r>
        <w:rPr>
          <w:noProof/>
          <w:color w:val="000000" w:themeColor="text1"/>
          <w:sz w:val="18"/>
          <w:szCs w:val="18"/>
          <w:lang w:val="de-DE" w:eastAsia="de-DE"/>
        </w:rPr>
        <mc:AlternateContent>
          <mc:Choice Requires="wps">
            <w:drawing>
              <wp:anchor distT="0" distB="0" distL="114300" distR="114300" simplePos="0" relativeHeight="251665408" behindDoc="1" locked="0" layoutInCell="1" allowOverlap="1">
                <wp:simplePos x="0" y="0"/>
                <wp:positionH relativeFrom="column">
                  <wp:posOffset>-20320</wp:posOffset>
                </wp:positionH>
                <wp:positionV relativeFrom="paragraph">
                  <wp:posOffset>36195</wp:posOffset>
                </wp:positionV>
                <wp:extent cx="6092190" cy="4716780"/>
                <wp:effectExtent l="12700" t="13335" r="10160" b="1333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190" cy="4716780"/>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4C1E9" id="Rectangle 9" o:spid="_x0000_s1026" style="position:absolute;margin-left:-1.6pt;margin-top:2.85pt;width:479.7pt;height:371.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" fillcolor="#d8d8d8 [2732]"/>
            </w:pict>
          </mc:Fallback>
        </mc:AlternateContent>
      </w:r>
    </w:p>
    <w:p w:rsidR="00C95AEE" w:rsidRDefault="00C95AEE" w:rsidP="007D47B4">
      <w:pPr>
        <w:pStyle w:val="Listenabsatz"/>
        <w:numPr>
          <w:ilvl w:val="0"/>
          <w:numId w:val="3"/>
        </w:numPr>
        <w:ind w:left="567"/>
        <w:jc w:val="both"/>
        <w:rPr>
          <w:sz w:val="14"/>
          <w:szCs w:val="14"/>
        </w:rPr>
        <w:sectPr w:rsidR="00C95AEE" w:rsidSect="00426558">
          <w:footerReference w:type="default" r:id="rId12"/>
          <w:pgSz w:w="12240" w:h="15840"/>
          <w:pgMar w:top="426" w:right="1417" w:bottom="1560" w:left="1417" w:header="720" w:footer="297" w:gutter="0"/>
          <w:cols w:space="720"/>
        </w:sectPr>
      </w:pPr>
    </w:p>
    <w:p w:rsidR="007D47B4" w:rsidRPr="00EF40D0" w:rsidRDefault="007D47B4" w:rsidP="007D47B4">
      <w:pPr>
        <w:pStyle w:val="Listenabsatz"/>
        <w:numPr>
          <w:ilvl w:val="0"/>
          <w:numId w:val="3"/>
        </w:numPr>
        <w:spacing w:after="0" w:line="240" w:lineRule="auto"/>
        <w:ind w:left="567" w:hanging="284"/>
        <w:jc w:val="both"/>
        <w:rPr>
          <w:sz w:val="13"/>
          <w:szCs w:val="13"/>
        </w:rPr>
      </w:pPr>
      <w:r w:rsidRPr="00EF40D0">
        <w:rPr>
          <w:sz w:val="13"/>
          <w:szCs w:val="13"/>
        </w:rPr>
        <w:t>Das Nachbestücken von Toilettenpapier und Papierhandtüchern ist während der Veranstaltung Aufgabe des Nutzers.</w:t>
      </w:r>
    </w:p>
    <w:p w:rsidR="007D47B4" w:rsidRPr="00EF40D0" w:rsidRDefault="007D47B4" w:rsidP="007D47B4">
      <w:pPr>
        <w:pStyle w:val="Listenabsatz"/>
        <w:ind w:left="567" w:hanging="284"/>
        <w:rPr>
          <w:sz w:val="13"/>
          <w:szCs w:val="13"/>
        </w:rPr>
      </w:pPr>
    </w:p>
    <w:p w:rsidR="007D47B4" w:rsidRPr="00EF40D0" w:rsidRDefault="007D47B4" w:rsidP="007D47B4">
      <w:pPr>
        <w:pStyle w:val="Listenabsatz"/>
        <w:numPr>
          <w:ilvl w:val="0"/>
          <w:numId w:val="3"/>
        </w:numPr>
        <w:spacing w:after="0" w:line="240" w:lineRule="auto"/>
        <w:ind w:left="567" w:hanging="284"/>
        <w:jc w:val="both"/>
        <w:rPr>
          <w:sz w:val="13"/>
          <w:szCs w:val="13"/>
        </w:rPr>
      </w:pPr>
      <w:r w:rsidRPr="00EF40D0">
        <w:rPr>
          <w:sz w:val="13"/>
          <w:szCs w:val="13"/>
        </w:rPr>
        <w:t>Der Verantwortliche hat mitzuwirken, dass keine Besucher den Verkaufsbereich des Pferdeeisenbahnhofes betreten. Eine Absperrung ist anzubringen.</w:t>
      </w:r>
    </w:p>
    <w:p w:rsidR="007D47B4" w:rsidRPr="00EF40D0" w:rsidRDefault="007D47B4" w:rsidP="007D47B4">
      <w:pPr>
        <w:pStyle w:val="Listenabsatz"/>
        <w:ind w:left="567" w:hanging="284"/>
        <w:rPr>
          <w:sz w:val="13"/>
          <w:szCs w:val="13"/>
        </w:rPr>
      </w:pPr>
    </w:p>
    <w:p w:rsidR="007D47B4" w:rsidRPr="00EF40D0" w:rsidRDefault="007D47B4" w:rsidP="007D47B4">
      <w:pPr>
        <w:pStyle w:val="Listenabsatz"/>
        <w:numPr>
          <w:ilvl w:val="0"/>
          <w:numId w:val="3"/>
        </w:numPr>
        <w:spacing w:after="0" w:line="240" w:lineRule="auto"/>
        <w:ind w:left="567" w:hanging="284"/>
        <w:jc w:val="both"/>
        <w:rPr>
          <w:sz w:val="13"/>
          <w:szCs w:val="13"/>
        </w:rPr>
      </w:pPr>
      <w:r w:rsidRPr="00EF40D0">
        <w:rPr>
          <w:sz w:val="13"/>
          <w:szCs w:val="13"/>
        </w:rPr>
        <w:t xml:space="preserve">Der Mieter </w:t>
      </w:r>
      <w:r>
        <w:rPr>
          <w:sz w:val="13"/>
          <w:szCs w:val="13"/>
        </w:rPr>
        <w:t>hat die Abschließung des Gebäudes</w:t>
      </w:r>
      <w:r w:rsidRPr="00EF40D0">
        <w:rPr>
          <w:sz w:val="13"/>
          <w:szCs w:val="13"/>
        </w:rPr>
        <w:t xml:space="preserve"> nach der Veranstaltung selbst zu übernehmen.</w:t>
      </w:r>
    </w:p>
    <w:p w:rsidR="007D47B4" w:rsidRPr="00EF40D0" w:rsidRDefault="007D47B4" w:rsidP="007D47B4">
      <w:pPr>
        <w:spacing w:after="0" w:line="240" w:lineRule="auto"/>
        <w:ind w:left="567" w:hanging="284"/>
        <w:jc w:val="both"/>
        <w:rPr>
          <w:sz w:val="13"/>
          <w:szCs w:val="13"/>
        </w:rPr>
      </w:pPr>
    </w:p>
    <w:p w:rsidR="007D47B4" w:rsidRPr="00EF40D0" w:rsidRDefault="007D47B4" w:rsidP="007D47B4">
      <w:pPr>
        <w:pStyle w:val="Listenabsatz"/>
        <w:numPr>
          <w:ilvl w:val="0"/>
          <w:numId w:val="3"/>
        </w:numPr>
        <w:spacing w:after="0" w:line="240" w:lineRule="auto"/>
        <w:ind w:left="567" w:hanging="284"/>
        <w:jc w:val="both"/>
        <w:rPr>
          <w:sz w:val="13"/>
          <w:szCs w:val="13"/>
        </w:rPr>
      </w:pPr>
      <w:r w:rsidRPr="00EF40D0">
        <w:rPr>
          <w:sz w:val="13"/>
          <w:szCs w:val="13"/>
        </w:rPr>
        <w:t xml:space="preserve">Der Mieter verpflichtet sich den Vermieter Schad- und Klaglos zu halten. Insbesondere hat der Mieter für Schäden aufzukommen, welche über die „normale“ Nutzung hinausgehen (zB. Fensterbruch, beschmierte Wände, etc.). Der Vermieter hat eine Haftpflichtversicherung, in welchem auch die Vermietung für Veranstaltungen enthalten ist. Haftungen der Marktgemeinde Rainbach i. M. sind, aus welchem Rechtsgrund immer, auf grobe Fahrlässigkeit des Vermieters beschränkt. Für Veranstaltungen „üblicher“ Art erübrigt sich demnach der Abschluss einer eigenen Versicherung. Die alleinige Schadenersatzpflicht für jedwede Schäden am Gebäude, Inventar und sonstigen dem Anbieter gehörenden Gegenständen (auch wenn sie von Dritten, zB. Veranstaltungsbesuchern, verursacht wurde) trifft den Mieter. Schäden sind unverzüglich vom Mieter an den Vermieter zu melden. </w:t>
      </w:r>
    </w:p>
    <w:p w:rsidR="007D47B4" w:rsidRPr="00EF40D0" w:rsidRDefault="007D47B4" w:rsidP="007D47B4">
      <w:pPr>
        <w:spacing w:after="0" w:line="240" w:lineRule="auto"/>
        <w:ind w:left="567" w:hanging="284"/>
        <w:jc w:val="both"/>
        <w:rPr>
          <w:sz w:val="13"/>
          <w:szCs w:val="13"/>
        </w:rPr>
      </w:pPr>
    </w:p>
    <w:p w:rsidR="007D47B4" w:rsidRPr="00EF40D0" w:rsidRDefault="007D47B4" w:rsidP="007D47B4">
      <w:pPr>
        <w:pStyle w:val="Listenabsatz"/>
        <w:numPr>
          <w:ilvl w:val="0"/>
          <w:numId w:val="3"/>
        </w:numPr>
        <w:spacing w:after="0" w:line="240" w:lineRule="auto"/>
        <w:ind w:left="567" w:hanging="284"/>
        <w:jc w:val="both"/>
        <w:rPr>
          <w:sz w:val="13"/>
          <w:szCs w:val="13"/>
        </w:rPr>
      </w:pPr>
      <w:r w:rsidRPr="00EF40D0">
        <w:rPr>
          <w:sz w:val="13"/>
          <w:szCs w:val="13"/>
        </w:rPr>
        <w:t>Der Vermieter behält sich vor, eine Meldung einer Veranstaltung gem. Oö. Veranstaltungssicherheitsgesetz (Art. 6, Abs. 1) durchzuführen (zB. Bei öffentlichen Veranstaltungen).</w:t>
      </w:r>
    </w:p>
    <w:p w:rsidR="007D47B4" w:rsidRPr="00EF40D0" w:rsidRDefault="007D47B4" w:rsidP="007D47B4">
      <w:pPr>
        <w:spacing w:after="0" w:line="240" w:lineRule="auto"/>
        <w:ind w:left="567" w:hanging="284"/>
        <w:jc w:val="both"/>
        <w:rPr>
          <w:sz w:val="13"/>
          <w:szCs w:val="13"/>
        </w:rPr>
      </w:pPr>
    </w:p>
    <w:p w:rsidR="007D47B4" w:rsidRPr="00EF40D0" w:rsidRDefault="007D47B4" w:rsidP="007D47B4">
      <w:pPr>
        <w:pStyle w:val="Listenabsatz"/>
        <w:numPr>
          <w:ilvl w:val="0"/>
          <w:numId w:val="3"/>
        </w:numPr>
        <w:spacing w:after="0" w:line="240" w:lineRule="auto"/>
        <w:ind w:left="567" w:hanging="284"/>
        <w:jc w:val="both"/>
        <w:rPr>
          <w:sz w:val="13"/>
          <w:szCs w:val="13"/>
        </w:rPr>
      </w:pPr>
      <w:r w:rsidRPr="00EF40D0">
        <w:rPr>
          <w:sz w:val="13"/>
          <w:szCs w:val="13"/>
        </w:rPr>
        <w:t xml:space="preserve">Sollte es erforderlich sein hat der Mieter die Veranstaltung der AKM zu melden (mindestens 3 Tage vorher – </w:t>
      </w:r>
      <w:hyperlink r:id="rId13" w:history="1">
        <w:r w:rsidRPr="00EF40D0">
          <w:rPr>
            <w:rStyle w:val="Hyperlink"/>
            <w:sz w:val="13"/>
            <w:szCs w:val="13"/>
          </w:rPr>
          <w:t>www.akm.co.at</w:t>
        </w:r>
      </w:hyperlink>
      <w:r w:rsidRPr="00EF40D0">
        <w:rPr>
          <w:sz w:val="13"/>
          <w:szCs w:val="13"/>
        </w:rPr>
        <w:t xml:space="preserve"> – Tel: 0732/65407).</w:t>
      </w:r>
    </w:p>
    <w:p w:rsidR="007D47B4" w:rsidRPr="00EF40D0" w:rsidRDefault="007D47B4" w:rsidP="007D47B4">
      <w:pPr>
        <w:pStyle w:val="Listenabsatz"/>
        <w:ind w:left="567" w:hanging="284"/>
        <w:rPr>
          <w:sz w:val="13"/>
          <w:szCs w:val="13"/>
        </w:rPr>
      </w:pPr>
    </w:p>
    <w:p w:rsidR="007D47B4" w:rsidRPr="00EF40D0" w:rsidRDefault="007D47B4" w:rsidP="007D47B4">
      <w:pPr>
        <w:pStyle w:val="Listenabsatz"/>
        <w:numPr>
          <w:ilvl w:val="0"/>
          <w:numId w:val="3"/>
        </w:numPr>
        <w:spacing w:after="0" w:line="240" w:lineRule="auto"/>
        <w:ind w:left="567" w:hanging="284"/>
        <w:jc w:val="both"/>
        <w:rPr>
          <w:sz w:val="13"/>
          <w:szCs w:val="13"/>
        </w:rPr>
      </w:pPr>
      <w:r w:rsidRPr="00EF40D0">
        <w:rPr>
          <w:sz w:val="13"/>
          <w:szCs w:val="13"/>
        </w:rPr>
        <w:lastRenderedPageBreak/>
        <w:t xml:space="preserve">In den Nachtstunden, insbesondere nach 22:00 Uhr hat der Nutzer dafür zu sorgen, dass die Anrainer nicht durch ungebührlichen Lärm in ihrer Nachtruhe beeinträchtigt werden. Die Lautstärke in den Räumlichkeiten wird mit max. 85 dB begrenzt. Ausgänge und Fenster sind nach 22:00 Uhr geschlossen zu halten. </w:t>
      </w:r>
    </w:p>
    <w:p w:rsidR="007D47B4" w:rsidRPr="00EF40D0" w:rsidRDefault="007D47B4" w:rsidP="007D47B4">
      <w:pPr>
        <w:pStyle w:val="Listenabsatz"/>
        <w:ind w:left="567" w:hanging="284"/>
        <w:rPr>
          <w:sz w:val="13"/>
          <w:szCs w:val="13"/>
        </w:rPr>
      </w:pPr>
    </w:p>
    <w:p w:rsidR="007D47B4" w:rsidRPr="00EF40D0" w:rsidRDefault="007D47B4" w:rsidP="007D47B4">
      <w:pPr>
        <w:pStyle w:val="Listenabsatz"/>
        <w:numPr>
          <w:ilvl w:val="0"/>
          <w:numId w:val="3"/>
        </w:numPr>
        <w:spacing w:after="0" w:line="240" w:lineRule="auto"/>
        <w:ind w:left="567" w:hanging="284"/>
        <w:jc w:val="both"/>
        <w:rPr>
          <w:sz w:val="13"/>
          <w:szCs w:val="13"/>
        </w:rPr>
      </w:pPr>
      <w:r w:rsidRPr="00EF40D0">
        <w:rPr>
          <w:sz w:val="13"/>
          <w:szCs w:val="13"/>
        </w:rPr>
        <w:t xml:space="preserve">Der Nutzer hat nach der Veranstaltung sämtliche ihm zur Verfügung gestellten Flächen bzw. Räumlichkeiten </w:t>
      </w:r>
      <w:r>
        <w:rPr>
          <w:sz w:val="13"/>
          <w:szCs w:val="13"/>
        </w:rPr>
        <w:t>nach der jeweils gewählten Art der Grundpauschale zu</w:t>
      </w:r>
      <w:r w:rsidRPr="00EF40D0">
        <w:rPr>
          <w:sz w:val="13"/>
          <w:szCs w:val="13"/>
        </w:rPr>
        <w:t xml:space="preserve"> reinigen (insbesondere Stiegenaufgang, Sanitärräume, Saal udgl.). Auch das Areal rund um den Pferdeeisenbahnhof ist von Verunreinigungen, welche auf die Veranstaltung zurückzuführen ist zu reinigen – dies muss vorrangig Erledigung finden, damit </w:t>
      </w:r>
      <w:r>
        <w:rPr>
          <w:sz w:val="13"/>
          <w:szCs w:val="13"/>
        </w:rPr>
        <w:t>ein</w:t>
      </w:r>
      <w:r w:rsidRPr="00EF40D0">
        <w:rPr>
          <w:sz w:val="13"/>
          <w:szCs w:val="13"/>
        </w:rPr>
        <w:t xml:space="preserve"> Pferdeeisenbahnbetrieb am folgenden Tag nicht eingeschränkt wird.</w:t>
      </w:r>
    </w:p>
    <w:p w:rsidR="007D47B4" w:rsidRPr="00EF40D0" w:rsidRDefault="007D47B4" w:rsidP="007D47B4">
      <w:pPr>
        <w:pStyle w:val="Listenabsatz"/>
        <w:ind w:left="567" w:hanging="284"/>
        <w:rPr>
          <w:sz w:val="13"/>
          <w:szCs w:val="13"/>
        </w:rPr>
      </w:pPr>
    </w:p>
    <w:p w:rsidR="007D47B4" w:rsidRPr="00EF40D0" w:rsidRDefault="007D47B4" w:rsidP="007D47B4">
      <w:pPr>
        <w:pStyle w:val="Listenabsatz"/>
        <w:numPr>
          <w:ilvl w:val="0"/>
          <w:numId w:val="3"/>
        </w:numPr>
        <w:spacing w:after="0" w:line="240" w:lineRule="auto"/>
        <w:ind w:left="567" w:hanging="284"/>
        <w:jc w:val="both"/>
        <w:rPr>
          <w:sz w:val="13"/>
          <w:szCs w:val="13"/>
        </w:rPr>
      </w:pPr>
      <w:r w:rsidRPr="00EF40D0">
        <w:rPr>
          <w:sz w:val="13"/>
          <w:szCs w:val="13"/>
        </w:rPr>
        <w:t>Da im gesamten Gebäude Rauchverbot herrscht, ist für eventuelle Raucher im Außenbereich ein Aschenbecher aufzustellen.</w:t>
      </w:r>
    </w:p>
    <w:p w:rsidR="007D47B4" w:rsidRPr="00EF40D0" w:rsidRDefault="007D47B4" w:rsidP="007D47B4">
      <w:pPr>
        <w:pStyle w:val="Listenabsatz"/>
        <w:ind w:left="567" w:hanging="284"/>
        <w:rPr>
          <w:sz w:val="13"/>
          <w:szCs w:val="13"/>
        </w:rPr>
      </w:pPr>
    </w:p>
    <w:p w:rsidR="007D47B4" w:rsidRPr="00EF40D0" w:rsidRDefault="007D47B4" w:rsidP="007D47B4">
      <w:pPr>
        <w:pStyle w:val="Listenabsatz"/>
        <w:numPr>
          <w:ilvl w:val="0"/>
          <w:numId w:val="3"/>
        </w:numPr>
        <w:spacing w:after="0" w:line="240" w:lineRule="auto"/>
        <w:ind w:left="567" w:hanging="284"/>
        <w:jc w:val="both"/>
        <w:rPr>
          <w:sz w:val="13"/>
          <w:szCs w:val="13"/>
        </w:rPr>
      </w:pPr>
      <w:r w:rsidRPr="00EF40D0">
        <w:rPr>
          <w:sz w:val="13"/>
          <w:szCs w:val="13"/>
        </w:rPr>
        <w:t>Sämtliche Fluchtwege haben eine Mindestbreite von 1,2 m aufzuweisen. Fluchtwege und Türen sind während der gesamten Veranstaltung von jeglichen Lagerungen frei zu halten. Die Wege und Türen müssen jederzeit ungehindert und ohne Hilfsmittel benutzbar bzw. zu öffnen sein.</w:t>
      </w:r>
    </w:p>
    <w:p w:rsidR="007D47B4" w:rsidRPr="00EF40D0" w:rsidRDefault="007D47B4" w:rsidP="007D47B4">
      <w:pPr>
        <w:pStyle w:val="Listenabsatz"/>
        <w:ind w:left="567" w:hanging="284"/>
        <w:rPr>
          <w:sz w:val="13"/>
          <w:szCs w:val="13"/>
        </w:rPr>
      </w:pPr>
    </w:p>
    <w:p w:rsidR="007D47B4" w:rsidRPr="00EF40D0" w:rsidRDefault="007D47B4" w:rsidP="007D47B4">
      <w:pPr>
        <w:pStyle w:val="Listenabsatz"/>
        <w:numPr>
          <w:ilvl w:val="0"/>
          <w:numId w:val="3"/>
        </w:numPr>
        <w:spacing w:after="0" w:line="240" w:lineRule="auto"/>
        <w:ind w:left="567" w:hanging="284"/>
        <w:jc w:val="both"/>
        <w:rPr>
          <w:sz w:val="13"/>
          <w:szCs w:val="13"/>
        </w:rPr>
      </w:pPr>
      <w:r w:rsidRPr="00EF40D0">
        <w:rPr>
          <w:sz w:val="13"/>
          <w:szCs w:val="13"/>
        </w:rPr>
        <w:t>Zusätzliche Beleuchtungskörper (Scheinwerfer) sind so anzuordnen, dass brennbare Materialien nicht in den Hitzebereich gelangen. Sämtliche Lampen im Handbereich sind mit einem Schutz gegen Bruch durch mechanische Beanspruchung (Berührungsschutz) zu versehen.</w:t>
      </w:r>
    </w:p>
    <w:p w:rsidR="007D47B4" w:rsidRPr="00EF40D0" w:rsidRDefault="007D47B4" w:rsidP="007D47B4">
      <w:pPr>
        <w:spacing w:after="0" w:line="240" w:lineRule="auto"/>
        <w:ind w:left="567" w:hanging="284"/>
        <w:jc w:val="both"/>
        <w:rPr>
          <w:sz w:val="13"/>
          <w:szCs w:val="13"/>
        </w:rPr>
      </w:pPr>
    </w:p>
    <w:p w:rsidR="007D47B4" w:rsidRDefault="007D47B4" w:rsidP="007D47B4">
      <w:pPr>
        <w:pStyle w:val="Listenabsatz"/>
        <w:numPr>
          <w:ilvl w:val="0"/>
          <w:numId w:val="5"/>
        </w:numPr>
        <w:spacing w:after="0" w:line="240" w:lineRule="auto"/>
        <w:ind w:left="567" w:hanging="284"/>
        <w:jc w:val="both"/>
        <w:rPr>
          <w:sz w:val="14"/>
          <w:szCs w:val="14"/>
        </w:rPr>
      </w:pPr>
      <w:r>
        <w:rPr>
          <w:sz w:val="14"/>
          <w:szCs w:val="14"/>
        </w:rPr>
        <w:t>Bei entsprechendem Besuch beachten Sie bitte, dass die Parkflächen beim „Salettl“ verwendet werden. Während der Pferdeeisenbahnbetriebs sollen keine Besucher entlang der Nordseite, bzw. bei der Busumkehrschleife (Ostseite des Pferdeeisenbahnhofes) ihren Pkw odgl. abstellen.</w:t>
      </w:r>
    </w:p>
    <w:p w:rsidR="007D47B4" w:rsidRPr="00EF40D0" w:rsidRDefault="007D47B4" w:rsidP="007D47B4">
      <w:pPr>
        <w:spacing w:after="0" w:line="240" w:lineRule="auto"/>
        <w:ind w:left="567" w:hanging="284"/>
        <w:jc w:val="both"/>
        <w:rPr>
          <w:sz w:val="13"/>
          <w:szCs w:val="13"/>
        </w:rPr>
      </w:pPr>
    </w:p>
    <w:p w:rsidR="007D47B4" w:rsidRPr="00EF40D0" w:rsidRDefault="007D47B4" w:rsidP="007D47B4">
      <w:pPr>
        <w:pStyle w:val="Listenabsatz"/>
        <w:numPr>
          <w:ilvl w:val="0"/>
          <w:numId w:val="3"/>
        </w:numPr>
        <w:spacing w:after="0" w:line="240" w:lineRule="auto"/>
        <w:ind w:left="567" w:hanging="284"/>
        <w:jc w:val="both"/>
        <w:rPr>
          <w:sz w:val="13"/>
          <w:szCs w:val="13"/>
        </w:rPr>
      </w:pPr>
      <w:r w:rsidRPr="00EF40D0">
        <w:rPr>
          <w:sz w:val="13"/>
          <w:szCs w:val="13"/>
        </w:rPr>
        <w:t>Es ist darauf zu achten, dass für Einsatzfahrzeuge der Feuerwehr, Polizei und Rettung während der gesamten Veranstaltungsdauer die Zufahrt ermöglicht wird.</w:t>
      </w:r>
    </w:p>
    <w:p w:rsidR="007D47B4" w:rsidRPr="00EF40D0" w:rsidRDefault="007D47B4" w:rsidP="007D47B4">
      <w:pPr>
        <w:spacing w:after="0" w:line="240" w:lineRule="auto"/>
        <w:ind w:left="567" w:hanging="284"/>
        <w:jc w:val="both"/>
        <w:rPr>
          <w:sz w:val="13"/>
          <w:szCs w:val="13"/>
        </w:rPr>
      </w:pPr>
    </w:p>
    <w:p w:rsidR="007D47B4" w:rsidRPr="00EF40D0" w:rsidRDefault="007D47B4" w:rsidP="007D47B4">
      <w:pPr>
        <w:pStyle w:val="Listenabsatz"/>
        <w:numPr>
          <w:ilvl w:val="0"/>
          <w:numId w:val="3"/>
        </w:numPr>
        <w:spacing w:after="0" w:line="240" w:lineRule="auto"/>
        <w:ind w:left="567" w:hanging="284"/>
        <w:jc w:val="both"/>
        <w:rPr>
          <w:sz w:val="13"/>
          <w:szCs w:val="13"/>
        </w:rPr>
      </w:pPr>
      <w:r w:rsidRPr="00EF40D0">
        <w:rPr>
          <w:sz w:val="13"/>
          <w:szCs w:val="13"/>
        </w:rPr>
        <w:t>Betreffend Dekoration darf kein leicht entflammbares Material verwendet werden. Auch etwaige Bohrungen für Befestigungen oder das Verwenden von Klebe- und Montagebändern bei der vorhandenen Einrichtung hat zu unterbleiben.</w:t>
      </w:r>
    </w:p>
    <w:p w:rsidR="007D47B4" w:rsidRPr="00EF40D0" w:rsidRDefault="007D47B4" w:rsidP="007D47B4">
      <w:pPr>
        <w:spacing w:after="0" w:line="240" w:lineRule="auto"/>
        <w:ind w:left="567" w:hanging="284"/>
        <w:jc w:val="both"/>
        <w:rPr>
          <w:sz w:val="13"/>
          <w:szCs w:val="13"/>
        </w:rPr>
      </w:pPr>
    </w:p>
    <w:p w:rsidR="007D47B4" w:rsidRPr="00EF40D0" w:rsidRDefault="007D47B4" w:rsidP="007D47B4">
      <w:pPr>
        <w:pStyle w:val="Listenabsatz"/>
        <w:numPr>
          <w:ilvl w:val="0"/>
          <w:numId w:val="3"/>
        </w:numPr>
        <w:spacing w:after="0" w:line="240" w:lineRule="auto"/>
        <w:ind w:left="567" w:hanging="284"/>
        <w:jc w:val="both"/>
        <w:rPr>
          <w:sz w:val="13"/>
          <w:szCs w:val="13"/>
        </w:rPr>
      </w:pPr>
      <w:r w:rsidRPr="00EF40D0">
        <w:rPr>
          <w:sz w:val="13"/>
          <w:szCs w:val="13"/>
        </w:rPr>
        <w:t>Der Mieter verpflichtet sich die Grundpauschale zu leisten und nach Rechnungserhalt zu überweisen.</w:t>
      </w:r>
    </w:p>
    <w:p w:rsidR="007D47B4" w:rsidRPr="00EF40D0" w:rsidRDefault="007D47B4" w:rsidP="007D47B4">
      <w:pPr>
        <w:spacing w:after="0" w:line="240" w:lineRule="auto"/>
        <w:ind w:left="567" w:hanging="284"/>
        <w:jc w:val="both"/>
        <w:rPr>
          <w:sz w:val="13"/>
          <w:szCs w:val="13"/>
        </w:rPr>
      </w:pPr>
    </w:p>
    <w:p w:rsidR="007D47B4" w:rsidRDefault="007D47B4" w:rsidP="007D47B4">
      <w:pPr>
        <w:pStyle w:val="Listenabsatz"/>
        <w:numPr>
          <w:ilvl w:val="0"/>
          <w:numId w:val="3"/>
        </w:numPr>
        <w:spacing w:after="0" w:line="240" w:lineRule="auto"/>
        <w:ind w:left="567" w:hanging="284"/>
        <w:jc w:val="both"/>
        <w:rPr>
          <w:sz w:val="13"/>
          <w:szCs w:val="13"/>
        </w:rPr>
      </w:pPr>
      <w:r w:rsidRPr="00EF40D0">
        <w:rPr>
          <w:sz w:val="13"/>
          <w:szCs w:val="13"/>
        </w:rPr>
        <w:t xml:space="preserve">Der Vermieter kann nach Annahme dieser Vereinbarung fristlos von diesem zurück treten, wenn Tatsachen bekannt werden, wonach  die geplante Veranstaltung eine Störung der Ordnung und Sicherheit zu befürchten ist, die Anlage infolge höherer Gewalt nicht zur Verfügung gestellt werden können oder Handlungen gesetzt werden, die dieser Vereinbarung widersprechen. Der Vermieter kommt hierbei nicht für </w:t>
      </w:r>
      <w:r>
        <w:rPr>
          <w:sz w:val="13"/>
          <w:szCs w:val="13"/>
        </w:rPr>
        <w:t>Ersatzleistungen  auf.</w:t>
      </w:r>
    </w:p>
    <w:p w:rsidR="00C95AEE" w:rsidRDefault="00C95AEE" w:rsidP="007D47B4">
      <w:pPr>
        <w:spacing w:after="0" w:line="240" w:lineRule="auto"/>
        <w:ind w:left="567"/>
        <w:jc w:val="both"/>
        <w:rPr>
          <w:sz w:val="18"/>
          <w:szCs w:val="18"/>
        </w:rPr>
        <w:sectPr w:rsidR="00C95AEE" w:rsidSect="007D47B4">
          <w:type w:val="continuous"/>
          <w:pgSz w:w="12240" w:h="15840"/>
          <w:pgMar w:top="284" w:right="1417" w:bottom="1418" w:left="1276" w:header="720" w:footer="297" w:gutter="0"/>
          <w:cols w:num="2" w:space="720"/>
        </w:sectPr>
      </w:pPr>
    </w:p>
    <w:p w:rsidR="0044090B" w:rsidRPr="00BA2DF2" w:rsidRDefault="0044090B" w:rsidP="007D47B4">
      <w:pPr>
        <w:spacing w:after="0" w:line="240" w:lineRule="auto"/>
        <w:ind w:left="567"/>
        <w:jc w:val="both"/>
        <w:rPr>
          <w:sz w:val="18"/>
          <w:szCs w:val="18"/>
        </w:rPr>
      </w:pPr>
    </w:p>
    <w:p w:rsidR="00426558" w:rsidRPr="007D47B4" w:rsidRDefault="00426558" w:rsidP="00426558">
      <w:pPr>
        <w:spacing w:after="0" w:line="240" w:lineRule="auto"/>
        <w:jc w:val="center"/>
        <w:rPr>
          <w:sz w:val="2"/>
          <w:szCs w:val="2"/>
        </w:rPr>
      </w:pPr>
    </w:p>
    <w:p w:rsidR="001639AF" w:rsidRDefault="00E84A73" w:rsidP="000636AE">
      <w:pPr>
        <w:spacing w:after="0" w:line="240" w:lineRule="auto"/>
        <w:jc w:val="center"/>
        <w:rPr>
          <w:sz w:val="18"/>
          <w:szCs w:val="18"/>
        </w:rPr>
      </w:pPr>
      <w:r w:rsidRPr="00BA2DF2">
        <w:rPr>
          <w:sz w:val="18"/>
          <w:szCs w:val="18"/>
        </w:rPr>
        <w:t xml:space="preserve">Ort, Datum: </w:t>
      </w:r>
      <w:r w:rsidR="0096760A" w:rsidRPr="00BA2DF2">
        <w:rPr>
          <w:sz w:val="18"/>
          <w:szCs w:val="18"/>
        </w:rPr>
        <w:fldChar w:fldCharType="begin">
          <w:ffData>
            <w:name w:val="Text8"/>
            <w:enabled/>
            <w:calcOnExit w:val="0"/>
            <w:textInput>
              <w:default w:val="............................................."/>
            </w:textInput>
          </w:ffData>
        </w:fldChar>
      </w:r>
      <w:bookmarkStart w:id="10" w:name="Text8"/>
      <w:r w:rsidRPr="00BA2DF2">
        <w:rPr>
          <w:sz w:val="18"/>
          <w:szCs w:val="18"/>
        </w:rPr>
        <w:instrText xml:space="preserve"> FORMTEXT </w:instrText>
      </w:r>
      <w:r w:rsidR="0096760A" w:rsidRPr="00BA2DF2">
        <w:rPr>
          <w:sz w:val="18"/>
          <w:szCs w:val="18"/>
        </w:rPr>
      </w:r>
      <w:r w:rsidR="0096760A" w:rsidRPr="00BA2DF2">
        <w:rPr>
          <w:sz w:val="18"/>
          <w:szCs w:val="18"/>
        </w:rPr>
        <w:fldChar w:fldCharType="separate"/>
      </w:r>
    </w:p>
    <w:p w:rsidR="00E84A73" w:rsidRPr="00BA2DF2" w:rsidRDefault="00E84A73" w:rsidP="000636AE">
      <w:pPr>
        <w:spacing w:after="0" w:line="240" w:lineRule="auto"/>
        <w:jc w:val="center"/>
        <w:rPr>
          <w:sz w:val="18"/>
          <w:szCs w:val="18"/>
        </w:rPr>
      </w:pPr>
      <w:r w:rsidRPr="00BA2DF2">
        <w:rPr>
          <w:noProof/>
          <w:sz w:val="18"/>
          <w:szCs w:val="18"/>
        </w:rPr>
        <w:t>.............................................</w:t>
      </w:r>
      <w:r w:rsidR="0096760A" w:rsidRPr="00BA2DF2">
        <w:rPr>
          <w:sz w:val="18"/>
          <w:szCs w:val="18"/>
        </w:rPr>
        <w:fldChar w:fldCharType="end"/>
      </w:r>
      <w:bookmarkEnd w:id="10"/>
    </w:p>
    <w:p w:rsidR="00E84A73" w:rsidRPr="00BA2DF2" w:rsidRDefault="0096760A" w:rsidP="00AB7405">
      <w:pPr>
        <w:spacing w:after="0" w:line="240" w:lineRule="auto"/>
        <w:rPr>
          <w:sz w:val="18"/>
          <w:szCs w:val="18"/>
        </w:rPr>
      </w:pPr>
      <w:r w:rsidRPr="00BA2DF2">
        <w:rPr>
          <w:sz w:val="18"/>
          <w:szCs w:val="18"/>
        </w:rPr>
        <w:fldChar w:fldCharType="begin">
          <w:ffData>
            <w:name w:val="Text9"/>
            <w:enabled/>
            <w:calcOnExit w:val="0"/>
            <w:textInput>
              <w:default w:val=".................................................."/>
            </w:textInput>
          </w:ffData>
        </w:fldChar>
      </w:r>
      <w:bookmarkStart w:id="11" w:name="Text9"/>
      <w:r w:rsidR="00E84A73" w:rsidRPr="00BA2DF2">
        <w:rPr>
          <w:sz w:val="18"/>
          <w:szCs w:val="18"/>
        </w:rPr>
        <w:instrText xml:space="preserve"> FORMTEXT </w:instrText>
      </w:r>
      <w:r w:rsidRPr="00BA2DF2">
        <w:rPr>
          <w:sz w:val="18"/>
          <w:szCs w:val="18"/>
        </w:rPr>
      </w:r>
      <w:r w:rsidRPr="00BA2DF2">
        <w:rPr>
          <w:sz w:val="18"/>
          <w:szCs w:val="18"/>
        </w:rPr>
        <w:fldChar w:fldCharType="separate"/>
      </w:r>
      <w:r w:rsidR="00E84A73" w:rsidRPr="00BA2DF2">
        <w:rPr>
          <w:noProof/>
          <w:sz w:val="18"/>
          <w:szCs w:val="18"/>
        </w:rPr>
        <w:t>..................................................</w:t>
      </w:r>
      <w:r w:rsidRPr="00BA2DF2">
        <w:rPr>
          <w:sz w:val="18"/>
          <w:szCs w:val="18"/>
        </w:rPr>
        <w:fldChar w:fldCharType="end"/>
      </w:r>
      <w:bookmarkEnd w:id="11"/>
    </w:p>
    <w:p w:rsidR="00E84A73" w:rsidRPr="00BA2DF2" w:rsidRDefault="00E84A73" w:rsidP="00AB7405">
      <w:pPr>
        <w:spacing w:after="0" w:line="240" w:lineRule="auto"/>
        <w:rPr>
          <w:sz w:val="18"/>
          <w:szCs w:val="18"/>
        </w:rPr>
      </w:pPr>
      <w:r w:rsidRPr="00BA2DF2">
        <w:rPr>
          <w:sz w:val="18"/>
          <w:szCs w:val="18"/>
        </w:rPr>
        <w:t>Für den Vermieter</w:t>
      </w:r>
    </w:p>
    <w:p w:rsidR="00E84A73" w:rsidRPr="00BA2DF2" w:rsidRDefault="0096760A" w:rsidP="00E84A73">
      <w:pPr>
        <w:spacing w:after="0" w:line="240" w:lineRule="auto"/>
        <w:jc w:val="right"/>
        <w:rPr>
          <w:sz w:val="18"/>
          <w:szCs w:val="18"/>
        </w:rPr>
      </w:pPr>
      <w:r w:rsidRPr="00BA2DF2">
        <w:rPr>
          <w:sz w:val="18"/>
          <w:szCs w:val="18"/>
        </w:rPr>
        <w:fldChar w:fldCharType="begin">
          <w:ffData>
            <w:name w:val="Text9"/>
            <w:enabled/>
            <w:calcOnExit w:val="0"/>
            <w:textInput>
              <w:default w:val=".................................................."/>
            </w:textInput>
          </w:ffData>
        </w:fldChar>
      </w:r>
      <w:r w:rsidR="00E84A73" w:rsidRPr="00BA2DF2">
        <w:rPr>
          <w:sz w:val="18"/>
          <w:szCs w:val="18"/>
        </w:rPr>
        <w:instrText xml:space="preserve"> FORMTEXT </w:instrText>
      </w:r>
      <w:r w:rsidRPr="00BA2DF2">
        <w:rPr>
          <w:sz w:val="18"/>
          <w:szCs w:val="18"/>
        </w:rPr>
      </w:r>
      <w:r w:rsidRPr="00BA2DF2">
        <w:rPr>
          <w:sz w:val="18"/>
          <w:szCs w:val="18"/>
        </w:rPr>
        <w:fldChar w:fldCharType="separate"/>
      </w:r>
      <w:r w:rsidR="00E84A73" w:rsidRPr="00BA2DF2">
        <w:rPr>
          <w:noProof/>
          <w:sz w:val="18"/>
          <w:szCs w:val="18"/>
        </w:rPr>
        <w:t>..................................................</w:t>
      </w:r>
      <w:r w:rsidRPr="00BA2DF2">
        <w:rPr>
          <w:sz w:val="18"/>
          <w:szCs w:val="18"/>
        </w:rPr>
        <w:fldChar w:fldCharType="end"/>
      </w:r>
    </w:p>
    <w:p w:rsidR="00876189" w:rsidRPr="00BA2DF2" w:rsidRDefault="00E84A73" w:rsidP="002D6BE4">
      <w:pPr>
        <w:spacing w:after="0" w:line="240" w:lineRule="auto"/>
        <w:jc w:val="right"/>
        <w:rPr>
          <w:sz w:val="18"/>
          <w:szCs w:val="18"/>
        </w:rPr>
      </w:pPr>
      <w:r w:rsidRPr="00BA2DF2">
        <w:rPr>
          <w:sz w:val="18"/>
          <w:szCs w:val="18"/>
        </w:rPr>
        <w:t>Mieter</w:t>
      </w:r>
    </w:p>
    <w:sectPr w:rsidR="00876189" w:rsidRPr="00BA2DF2" w:rsidSect="007D47B4">
      <w:type w:val="continuous"/>
      <w:pgSz w:w="12240" w:h="15840"/>
      <w:pgMar w:top="426" w:right="1417" w:bottom="1276" w:left="1417" w:header="720" w:footer="2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12C" w:rsidRDefault="0068612C" w:rsidP="007D1A37">
      <w:pPr>
        <w:spacing w:after="0" w:line="240" w:lineRule="auto"/>
      </w:pPr>
      <w:r>
        <w:separator/>
      </w:r>
    </w:p>
  </w:endnote>
  <w:endnote w:type="continuationSeparator" w:id="0">
    <w:p w:rsidR="0068612C" w:rsidRDefault="0068612C" w:rsidP="007D1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7B4" w:rsidRDefault="007D47B4" w:rsidP="007D47B4">
    <w:pPr>
      <w:pStyle w:val="Fuzeile"/>
      <w:pBdr>
        <w:top w:val="thinThickSmallGap" w:sz="24" w:space="1" w:color="622423" w:themeColor="accent2" w:themeShade="7F"/>
      </w:pBdr>
      <w:rPr>
        <w:rFonts w:asciiTheme="majorHAnsi" w:eastAsiaTheme="majorEastAsia" w:hAnsiTheme="majorHAnsi" w:cstheme="majorBidi"/>
        <w:sz w:val="16"/>
        <w:szCs w:val="16"/>
      </w:rPr>
    </w:pPr>
    <w:r>
      <w:rPr>
        <w:rFonts w:asciiTheme="majorHAnsi" w:eastAsiaTheme="majorEastAsia" w:hAnsiTheme="majorHAnsi" w:cstheme="majorBidi"/>
        <w:sz w:val="16"/>
        <w:szCs w:val="16"/>
      </w:rPr>
      <w:t>Pferdeeisenbahnhof Kerschbaum</w:t>
    </w:r>
  </w:p>
  <w:p w:rsidR="007D47B4" w:rsidRPr="007D1A37" w:rsidRDefault="007D47B4" w:rsidP="007D47B4">
    <w:pPr>
      <w:pStyle w:val="Fuzeile"/>
      <w:pBdr>
        <w:top w:val="thinThickSmallGap" w:sz="24" w:space="1" w:color="622423" w:themeColor="accent2" w:themeShade="7F"/>
      </w:pBdr>
      <w:rPr>
        <w:rFonts w:asciiTheme="majorHAnsi" w:eastAsiaTheme="majorEastAsia" w:hAnsiTheme="majorHAnsi" w:cstheme="majorBidi"/>
        <w:sz w:val="16"/>
        <w:szCs w:val="16"/>
      </w:rPr>
    </w:pPr>
    <w:r>
      <w:rPr>
        <w:rFonts w:asciiTheme="majorHAnsi" w:eastAsiaTheme="majorEastAsia" w:hAnsiTheme="majorHAnsi" w:cstheme="majorBidi"/>
        <w:sz w:val="16"/>
        <w:szCs w:val="16"/>
      </w:rPr>
      <w:t>Tourismus</w:t>
    </w:r>
    <w:r w:rsidRPr="007D1A37">
      <w:rPr>
        <w:rFonts w:asciiTheme="majorHAnsi" w:eastAsiaTheme="majorEastAsia" w:hAnsiTheme="majorHAnsi" w:cstheme="majorBidi"/>
        <w:sz w:val="16"/>
        <w:szCs w:val="16"/>
      </w:rPr>
      <w:t xml:space="preserve"> Rainbach i. M.</w:t>
    </w:r>
    <w:r>
      <w:rPr>
        <w:rFonts w:asciiTheme="majorHAnsi" w:eastAsiaTheme="majorEastAsia" w:hAnsiTheme="majorHAnsi" w:cstheme="majorBidi"/>
        <w:sz w:val="16"/>
        <w:szCs w:val="16"/>
      </w:rPr>
      <w:t xml:space="preserve"> – Kontakt: 0664/88191170 – tourismus@rainbach.at</w:t>
    </w:r>
  </w:p>
  <w:p w:rsidR="0068612C" w:rsidRPr="007D1A37" w:rsidRDefault="007D47B4" w:rsidP="007D47B4">
    <w:pPr>
      <w:pStyle w:val="Fuzeile"/>
      <w:pBdr>
        <w:top w:val="thinThickSmallGap" w:sz="24" w:space="1" w:color="622423" w:themeColor="accent2" w:themeShade="7F"/>
      </w:pBdr>
      <w:rPr>
        <w:rFonts w:asciiTheme="majorHAnsi" w:eastAsiaTheme="majorEastAsia" w:hAnsiTheme="majorHAnsi" w:cstheme="majorBidi"/>
        <w:sz w:val="16"/>
        <w:szCs w:val="16"/>
      </w:rPr>
    </w:pPr>
    <w:r>
      <w:rPr>
        <w:rFonts w:asciiTheme="majorHAnsi" w:eastAsiaTheme="majorEastAsia" w:hAnsiTheme="majorHAnsi" w:cstheme="majorBidi"/>
        <w:sz w:val="16"/>
        <w:szCs w:val="16"/>
      </w:rPr>
      <w:t xml:space="preserve">Pferdeeisenbahnbetrieb: </w:t>
    </w:r>
    <w:r w:rsidRPr="007D1A37">
      <w:rPr>
        <w:rFonts w:asciiTheme="majorHAnsi" w:eastAsiaTheme="majorEastAsia" w:hAnsiTheme="majorHAnsi" w:cstheme="majorBidi"/>
        <w:sz w:val="16"/>
        <w:szCs w:val="16"/>
      </w:rPr>
      <w:t xml:space="preserve">Verein </w:t>
    </w:r>
    <w:r>
      <w:rPr>
        <w:rFonts w:asciiTheme="majorHAnsi" w:eastAsiaTheme="majorEastAsia" w:hAnsiTheme="majorHAnsi" w:cstheme="majorBidi"/>
        <w:sz w:val="16"/>
        <w:szCs w:val="16"/>
      </w:rPr>
      <w:t>„</w:t>
    </w:r>
    <w:r w:rsidRPr="007D1A37">
      <w:rPr>
        <w:rFonts w:asciiTheme="majorHAnsi" w:eastAsiaTheme="majorEastAsia" w:hAnsiTheme="majorHAnsi" w:cstheme="majorBidi"/>
        <w:sz w:val="16"/>
        <w:szCs w:val="16"/>
      </w:rPr>
      <w:t>Freunde</w:t>
    </w:r>
    <w:r>
      <w:rPr>
        <w:rFonts w:asciiTheme="majorHAnsi" w:eastAsiaTheme="majorEastAsia" w:hAnsiTheme="majorHAnsi" w:cstheme="majorBidi"/>
        <w:sz w:val="16"/>
        <w:szCs w:val="16"/>
      </w:rPr>
      <w:t xml:space="preserve"> der Pferdeeisenbahn“ – Kontakt: 07949/6800 – office@pferdeeisenbahn.at</w:t>
    </w:r>
    <w:r w:rsidR="0068612C" w:rsidRPr="007D1A37">
      <w:rPr>
        <w:rFonts w:asciiTheme="majorHAnsi" w:eastAsiaTheme="majorEastAsia" w:hAnsiTheme="majorHAnsi" w:cstheme="majorBidi"/>
        <w:sz w:val="16"/>
        <w:szCs w:val="16"/>
      </w:rPr>
      <w:ptab w:relativeTo="margin" w:alignment="right" w:leader="none"/>
    </w:r>
    <w:r w:rsidR="0068612C" w:rsidRPr="007D1A37">
      <w:rPr>
        <w:rFonts w:asciiTheme="majorHAnsi" w:eastAsiaTheme="majorEastAsia" w:hAnsiTheme="majorHAnsi" w:cstheme="majorBidi"/>
        <w:sz w:val="16"/>
        <w:szCs w:val="16"/>
        <w:lang w:val="de-DE"/>
      </w:rPr>
      <w:t xml:space="preserve">Seite </w:t>
    </w:r>
    <w:r w:rsidR="0068612C" w:rsidRPr="007D1A37">
      <w:rPr>
        <w:rFonts w:eastAsiaTheme="minorEastAsia"/>
        <w:sz w:val="16"/>
        <w:szCs w:val="16"/>
      </w:rPr>
      <w:fldChar w:fldCharType="begin"/>
    </w:r>
    <w:r w:rsidR="0068612C" w:rsidRPr="007D1A37">
      <w:rPr>
        <w:sz w:val="16"/>
        <w:szCs w:val="16"/>
      </w:rPr>
      <w:instrText>PAGE   \* MERGEFORMAT</w:instrText>
    </w:r>
    <w:r w:rsidR="0068612C" w:rsidRPr="007D1A37">
      <w:rPr>
        <w:rFonts w:eastAsiaTheme="minorEastAsia"/>
        <w:sz w:val="16"/>
        <w:szCs w:val="16"/>
      </w:rPr>
      <w:fldChar w:fldCharType="separate"/>
    </w:r>
    <w:r w:rsidR="00EE486B" w:rsidRPr="00EE486B">
      <w:rPr>
        <w:rFonts w:asciiTheme="majorHAnsi" w:eastAsiaTheme="majorEastAsia" w:hAnsiTheme="majorHAnsi" w:cstheme="majorBidi"/>
        <w:noProof/>
        <w:sz w:val="16"/>
        <w:szCs w:val="16"/>
        <w:lang w:val="de-DE"/>
      </w:rPr>
      <w:t>2</w:t>
    </w:r>
    <w:r w:rsidR="0068612C" w:rsidRPr="007D1A37">
      <w:rPr>
        <w:rFonts w:asciiTheme="majorHAnsi" w:eastAsiaTheme="majorEastAsia" w:hAnsiTheme="majorHAnsi" w:cstheme="majorBidi"/>
        <w:sz w:val="16"/>
        <w:szCs w:val="16"/>
      </w:rPr>
      <w:fldChar w:fldCharType="end"/>
    </w:r>
  </w:p>
  <w:p w:rsidR="0068612C" w:rsidRDefault="006861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12C" w:rsidRDefault="0068612C" w:rsidP="007D1A37">
      <w:pPr>
        <w:spacing w:after="0" w:line="240" w:lineRule="auto"/>
      </w:pPr>
      <w:r>
        <w:separator/>
      </w:r>
    </w:p>
  </w:footnote>
  <w:footnote w:type="continuationSeparator" w:id="0">
    <w:p w:rsidR="0068612C" w:rsidRDefault="0068612C" w:rsidP="007D1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BF6"/>
    <w:multiLevelType w:val="hybridMultilevel"/>
    <w:tmpl w:val="3ACADB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13D59E6"/>
    <w:multiLevelType w:val="hybridMultilevel"/>
    <w:tmpl w:val="1CCC1114"/>
    <w:lvl w:ilvl="0" w:tplc="25CEB934">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8851DC2"/>
    <w:multiLevelType w:val="hybridMultilevel"/>
    <w:tmpl w:val="7B5045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6807DD8"/>
    <w:multiLevelType w:val="hybridMultilevel"/>
    <w:tmpl w:val="2D624E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05"/>
    <w:rsid w:val="00023997"/>
    <w:rsid w:val="00030201"/>
    <w:rsid w:val="00043541"/>
    <w:rsid w:val="000636AE"/>
    <w:rsid w:val="000D15B3"/>
    <w:rsid w:val="00102A9C"/>
    <w:rsid w:val="00106037"/>
    <w:rsid w:val="001259FE"/>
    <w:rsid w:val="001639AF"/>
    <w:rsid w:val="00184424"/>
    <w:rsid w:val="00190B02"/>
    <w:rsid w:val="001A25B1"/>
    <w:rsid w:val="001F37BB"/>
    <w:rsid w:val="00223013"/>
    <w:rsid w:val="002A3AE2"/>
    <w:rsid w:val="002A7371"/>
    <w:rsid w:val="002B2A4C"/>
    <w:rsid w:val="002D24C4"/>
    <w:rsid w:val="002D6BE4"/>
    <w:rsid w:val="002D6D3B"/>
    <w:rsid w:val="002E3E88"/>
    <w:rsid w:val="003271F9"/>
    <w:rsid w:val="00364A80"/>
    <w:rsid w:val="003B6547"/>
    <w:rsid w:val="003D2E0C"/>
    <w:rsid w:val="003D4B41"/>
    <w:rsid w:val="003E6545"/>
    <w:rsid w:val="00401267"/>
    <w:rsid w:val="00426558"/>
    <w:rsid w:val="0044090B"/>
    <w:rsid w:val="004A0727"/>
    <w:rsid w:val="004E3194"/>
    <w:rsid w:val="00504A00"/>
    <w:rsid w:val="005D0F77"/>
    <w:rsid w:val="00607EF5"/>
    <w:rsid w:val="006434CE"/>
    <w:rsid w:val="00643B81"/>
    <w:rsid w:val="00651F4F"/>
    <w:rsid w:val="00665515"/>
    <w:rsid w:val="0068612C"/>
    <w:rsid w:val="006A2618"/>
    <w:rsid w:val="006D3A9B"/>
    <w:rsid w:val="006E36EE"/>
    <w:rsid w:val="006F260F"/>
    <w:rsid w:val="007160AF"/>
    <w:rsid w:val="007213AD"/>
    <w:rsid w:val="007B18A8"/>
    <w:rsid w:val="007D1A37"/>
    <w:rsid w:val="007D47B4"/>
    <w:rsid w:val="007F010E"/>
    <w:rsid w:val="007F4749"/>
    <w:rsid w:val="007F7363"/>
    <w:rsid w:val="00826AF4"/>
    <w:rsid w:val="008335F3"/>
    <w:rsid w:val="00841CDD"/>
    <w:rsid w:val="00866F62"/>
    <w:rsid w:val="00876189"/>
    <w:rsid w:val="008F6341"/>
    <w:rsid w:val="009049D3"/>
    <w:rsid w:val="00904BBA"/>
    <w:rsid w:val="0092747E"/>
    <w:rsid w:val="0096760A"/>
    <w:rsid w:val="0097732D"/>
    <w:rsid w:val="009838FB"/>
    <w:rsid w:val="009A2506"/>
    <w:rsid w:val="009C6A60"/>
    <w:rsid w:val="00A30CCF"/>
    <w:rsid w:val="00A46DF2"/>
    <w:rsid w:val="00A65BC1"/>
    <w:rsid w:val="00A66B47"/>
    <w:rsid w:val="00A76157"/>
    <w:rsid w:val="00A81888"/>
    <w:rsid w:val="00AA40F9"/>
    <w:rsid w:val="00AB2B0B"/>
    <w:rsid w:val="00AB7405"/>
    <w:rsid w:val="00B2720D"/>
    <w:rsid w:val="00B72044"/>
    <w:rsid w:val="00BA1CF7"/>
    <w:rsid w:val="00BA2DF2"/>
    <w:rsid w:val="00BC5882"/>
    <w:rsid w:val="00BD1C89"/>
    <w:rsid w:val="00BD5B14"/>
    <w:rsid w:val="00C02B60"/>
    <w:rsid w:val="00C35DFE"/>
    <w:rsid w:val="00C35F07"/>
    <w:rsid w:val="00C75F08"/>
    <w:rsid w:val="00C76323"/>
    <w:rsid w:val="00C82DBB"/>
    <w:rsid w:val="00C86B64"/>
    <w:rsid w:val="00C95AEE"/>
    <w:rsid w:val="00CA341F"/>
    <w:rsid w:val="00CB40C9"/>
    <w:rsid w:val="00CB43EA"/>
    <w:rsid w:val="00CC5504"/>
    <w:rsid w:val="00CD347E"/>
    <w:rsid w:val="00CE6971"/>
    <w:rsid w:val="00D52091"/>
    <w:rsid w:val="00D93823"/>
    <w:rsid w:val="00DA534D"/>
    <w:rsid w:val="00DB6D4C"/>
    <w:rsid w:val="00DF42AD"/>
    <w:rsid w:val="00E211DF"/>
    <w:rsid w:val="00E77A2F"/>
    <w:rsid w:val="00E84A73"/>
    <w:rsid w:val="00E870FD"/>
    <w:rsid w:val="00EC3048"/>
    <w:rsid w:val="00ED00E7"/>
    <w:rsid w:val="00ED1C85"/>
    <w:rsid w:val="00EE486B"/>
    <w:rsid w:val="00EF4F1D"/>
    <w:rsid w:val="00F55609"/>
    <w:rsid w:val="00F828C0"/>
    <w:rsid w:val="00F91BDD"/>
    <w:rsid w:val="00FA2A0A"/>
    <w:rsid w:val="00FA7002"/>
    <w:rsid w:val="00FC3973"/>
    <w:rsid w:val="00FD72D5"/>
    <w:rsid w:val="00FE0B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3C410F9"/>
  <w15:docId w15:val="{B2404DD0-AB31-4C89-B261-F453DAFD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335F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B740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7405"/>
    <w:rPr>
      <w:rFonts w:ascii="Tahoma" w:hAnsi="Tahoma" w:cs="Tahoma"/>
      <w:sz w:val="16"/>
      <w:szCs w:val="16"/>
    </w:rPr>
  </w:style>
  <w:style w:type="table" w:styleId="Tabellenraster">
    <w:name w:val="Table Grid"/>
    <w:basedOn w:val="NormaleTabelle"/>
    <w:uiPriority w:val="59"/>
    <w:rsid w:val="00AB7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D2E0C"/>
    <w:pPr>
      <w:ind w:left="720"/>
      <w:contextualSpacing/>
    </w:pPr>
  </w:style>
  <w:style w:type="paragraph" w:styleId="Kopfzeile">
    <w:name w:val="header"/>
    <w:basedOn w:val="Standard"/>
    <w:link w:val="KopfzeileZchn"/>
    <w:uiPriority w:val="99"/>
    <w:unhideWhenUsed/>
    <w:rsid w:val="007D1A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1A37"/>
  </w:style>
  <w:style w:type="paragraph" w:styleId="Fuzeile">
    <w:name w:val="footer"/>
    <w:basedOn w:val="Standard"/>
    <w:link w:val="FuzeileZchn"/>
    <w:uiPriority w:val="99"/>
    <w:unhideWhenUsed/>
    <w:rsid w:val="007D1A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1A37"/>
  </w:style>
  <w:style w:type="character" w:styleId="Hyperlink">
    <w:name w:val="Hyperlink"/>
    <w:basedOn w:val="Absatz-Standardschriftart"/>
    <w:uiPriority w:val="99"/>
    <w:unhideWhenUsed/>
    <w:rsid w:val="00651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pferdeeisenbahn.at" TargetMode="External"/><Relationship Id="rId13" Type="http://schemas.openxmlformats.org/officeDocument/2006/relationships/hyperlink" Target="http://www.akm.co.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3E10C-8AAE-44C1-9277-72F1C4D13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B4B8FF97.dotm</Template>
  <TotalTime>0</TotalTime>
  <Pages>2</Pages>
  <Words>1203</Words>
  <Characters>7583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 F.</dc:creator>
  <cp:lastModifiedBy>Friesenecker Erwin (Gemeinde Rainbach im Mühlkreis)</cp:lastModifiedBy>
  <cp:revision>2</cp:revision>
  <cp:lastPrinted>2014-03-25T10:03:00Z</cp:lastPrinted>
  <dcterms:created xsi:type="dcterms:W3CDTF">2018-10-02T09:35:00Z</dcterms:created>
  <dcterms:modified xsi:type="dcterms:W3CDTF">2018-10-02T09:35:00Z</dcterms:modified>
</cp:coreProperties>
</file>